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D5" w:rsidRDefault="000714B3" w:rsidP="00A64A42">
      <w:pPr>
        <w:outlineLvl w:val="0"/>
        <w:rPr>
          <w:b/>
          <w:sz w:val="24"/>
        </w:rPr>
      </w:pPr>
      <w:r w:rsidRPr="005C73D4">
        <w:rPr>
          <w:b/>
          <w:sz w:val="24"/>
        </w:rPr>
        <w:t>„Religionsunterricht“</w:t>
      </w:r>
    </w:p>
    <w:p w:rsidR="000714B3" w:rsidRDefault="000714B3">
      <w:pPr>
        <w:rPr>
          <w:b/>
          <w:sz w:val="24"/>
        </w:rPr>
      </w:pPr>
      <w:r w:rsidRPr="005C73D4">
        <w:rPr>
          <w:b/>
          <w:sz w:val="24"/>
        </w:rPr>
        <w:t>Synode der Ev. Kirche der Pfalz (Protestantische Landeskirche) Herbstsitzung</w:t>
      </w:r>
      <w:r>
        <w:rPr>
          <w:b/>
          <w:sz w:val="24"/>
        </w:rPr>
        <w:t xml:space="preserve"> </w:t>
      </w:r>
      <w:r w:rsidRPr="005C73D4">
        <w:rPr>
          <w:b/>
          <w:sz w:val="24"/>
        </w:rPr>
        <w:t>2011</w:t>
      </w:r>
      <w:r w:rsidR="00EA7A90">
        <w:rPr>
          <w:b/>
          <w:sz w:val="24"/>
        </w:rPr>
        <w:br/>
      </w:r>
      <w:r>
        <w:rPr>
          <w:b/>
          <w:sz w:val="24"/>
        </w:rPr>
        <w:t>Vorlage vom Ausschuss Jugend, Schule</w:t>
      </w:r>
      <w:r w:rsidR="00A64A42">
        <w:rPr>
          <w:b/>
          <w:sz w:val="24"/>
        </w:rPr>
        <w:t>,</w:t>
      </w:r>
      <w:r>
        <w:rPr>
          <w:b/>
          <w:sz w:val="24"/>
        </w:rPr>
        <w:t xml:space="preserve"> Bildung</w:t>
      </w:r>
    </w:p>
    <w:p w:rsidR="000714B3" w:rsidRPr="00C37487" w:rsidRDefault="000714B3" w:rsidP="00EA7A90">
      <w:pPr>
        <w:outlineLvl w:val="0"/>
        <w:rPr>
          <w:u w:val="single"/>
        </w:rPr>
      </w:pPr>
      <w:r w:rsidRPr="00C37487">
        <w:rPr>
          <w:u w:val="single"/>
        </w:rPr>
        <w:t>Der Bildungsauftrag des Religionsunterrichts</w:t>
      </w:r>
    </w:p>
    <w:p w:rsidR="000714B3" w:rsidRDefault="000714B3" w:rsidP="000714B3">
      <w:pPr>
        <w:spacing w:after="120"/>
      </w:pPr>
      <w:r>
        <w:t>Die Landessynode bekräftigt ihre Aussage zum Religionsunterricht aus dem Jahr 2001 „Wir sind übe</w:t>
      </w:r>
      <w:r>
        <w:t>r</w:t>
      </w:r>
      <w:r>
        <w:t>zeugt: In einer Gesellschaft, die mehr denn je auf Sinn- und Wertevermittlung, auf kulturelles Gedäch</w:t>
      </w:r>
      <w:r>
        <w:t>t</w:t>
      </w:r>
      <w:r>
        <w:t>nis sowie auf Dialogfähigkeit und Toleranz angewiesen ist, leistet der Evangelische Religionsunterricht einen elementaren Beitrag zur persönlichen Entwicklung der Schüler, zur Schulkultur und zur Zukunft der Gesellschaft.“ (aus der Resolution „Der Bildungsauftrag der Evangelischen Kirche“)</w:t>
      </w:r>
    </w:p>
    <w:p w:rsidR="000714B3" w:rsidRDefault="000714B3" w:rsidP="000714B3">
      <w:pPr>
        <w:spacing w:after="120"/>
      </w:pPr>
      <w:r>
        <w:t>Die Notwendigkeit religiöser Bildung hat zugenommen. Wir leben im Nebeneinander religiöser und ku</w:t>
      </w:r>
      <w:r>
        <w:t>l</w:t>
      </w:r>
      <w:r>
        <w:t>tureller Prägungen. Der Umgang mit Anderssein und Fremdsein stellt eine zunehmende Herausford</w:t>
      </w:r>
      <w:r>
        <w:t>e</w:t>
      </w:r>
      <w:r>
        <w:t xml:space="preserve">rung dar. Die  Anforderungen an junge Menschen, sich in einer unübersichtlicher werdenden Welt zu orientieren, in der Gesellschaft den eigenen Platz zu finden und gemeinschaftsverträglich zu behaupten, sind gestiegen. </w:t>
      </w:r>
    </w:p>
    <w:p w:rsidR="000714B3" w:rsidRDefault="000714B3" w:rsidP="000714B3">
      <w:pPr>
        <w:spacing w:after="120"/>
      </w:pPr>
      <w:r>
        <w:t>Schulbildung muss über die Vermittlung von Fachwissen hinaus eine umfassende Persönlichkeitsen</w:t>
      </w:r>
      <w:r>
        <w:t>t</w:t>
      </w:r>
      <w:r>
        <w:t xml:space="preserve">wicklung in den Blick nehmen, die auch die Erziehung zu Respekt und Mitmenschlichkeit einschließt. Das ist Aufgabe der ganzen Schule.  Der Religionsunterricht hat dabei besondere </w:t>
      </w:r>
      <w:r w:rsidR="00A64A42">
        <w:t>Chancen</w:t>
      </w:r>
      <w:r>
        <w:t>, die emotionale, geistige  und moralische Verankerung von Solidarität, Gerechtigkeit und Nächstenliebe zu ermöglichen. Die zentralen biblischen Geschichten und Aussagen zeigen hier eine erfrischende Aktualität in einer G</w:t>
      </w:r>
      <w:r>
        <w:t>e</w:t>
      </w:r>
      <w:r>
        <w:t>sellschaft, die spürt, dass der „Markt“ alleine keine ausreichende ethische Orientierung und keine me</w:t>
      </w:r>
      <w:r>
        <w:t>n</w:t>
      </w:r>
      <w:r>
        <w:t xml:space="preserve">schenfreundliche Grundhaltung zu vermitteln vermag. </w:t>
      </w:r>
    </w:p>
    <w:p w:rsidR="000714B3" w:rsidRDefault="000714B3" w:rsidP="000714B3">
      <w:pPr>
        <w:spacing w:after="120"/>
      </w:pPr>
      <w:r>
        <w:t>Es bleibt die Grundaufgabe des Religionsunterrichts, jungen Menschen im Dialog Anstöße zum Nac</w:t>
      </w:r>
      <w:r>
        <w:t>h</w:t>
      </w:r>
      <w:r>
        <w:t>denken zu geben und Regeln für das sachgerechte Verstehen zu vermitteln. Schülerinnen und Schüler sollen ihre eigene Urteilskraft ausbilden, ihr persönliches Orientierungssystem finden und zu authent</w:t>
      </w:r>
      <w:r>
        <w:t>i</w:t>
      </w:r>
      <w:r>
        <w:t>schen Überzeugungen gelangen.</w:t>
      </w:r>
    </w:p>
    <w:p w:rsidR="000714B3" w:rsidRDefault="000714B3" w:rsidP="000714B3">
      <w:pPr>
        <w:spacing w:after="120"/>
      </w:pPr>
    </w:p>
    <w:p w:rsidR="000714B3" w:rsidRDefault="000714B3" w:rsidP="00A64A42">
      <w:pPr>
        <w:outlineLvl w:val="0"/>
        <w:rPr>
          <w:u w:val="single"/>
        </w:rPr>
      </w:pPr>
      <w:r w:rsidRPr="00D93B8E">
        <w:rPr>
          <w:u w:val="single"/>
        </w:rPr>
        <w:t xml:space="preserve">Religionsunterricht im Wandel der Schulstruktur und </w:t>
      </w:r>
      <w:r>
        <w:rPr>
          <w:u w:val="single"/>
        </w:rPr>
        <w:t>–</w:t>
      </w:r>
      <w:r w:rsidRPr="00D93B8E">
        <w:rPr>
          <w:u w:val="single"/>
        </w:rPr>
        <w:t>kultur</w:t>
      </w:r>
    </w:p>
    <w:p w:rsidR="000714B3" w:rsidRDefault="000714B3" w:rsidP="000714B3">
      <w:pPr>
        <w:spacing w:after="120"/>
      </w:pPr>
      <w:r>
        <w:t>Die Landessynode begrüßt die Bemühungen um mehr Bildungsgerechtigkeit. Die Veränderung der U</w:t>
      </w:r>
      <w:r>
        <w:t>n</w:t>
      </w:r>
      <w:r>
        <w:t>terrichtskultur in Richtung „Kompetenzorientierung“  zielt darauf ab, Schule stärker an die Herausford</w:t>
      </w:r>
      <w:r>
        <w:t>e</w:t>
      </w:r>
      <w:r>
        <w:t>rungen der Alltagswelt heranzuführen und Lernen zu einem nachhaltigen Ergebnis zu führen. Die Kirche bietet mit ihren zahlreichen Einrichtungen in Diakonie, Kindertagesstätten und Gemeinden ein großes Praxisfeld an, in dem jungen Menschen wichtige Erfahrungen machen und für ihre eigene Wahrne</w:t>
      </w:r>
      <w:r>
        <w:t>h</w:t>
      </w:r>
      <w:r>
        <w:t>mungsfähigkeit und für ihr Verantwortungsbewusstsein</w:t>
      </w:r>
      <w:r w:rsidR="001B7938">
        <w:t xml:space="preserve"> </w:t>
      </w:r>
      <w:r>
        <w:t xml:space="preserve">erschließen können. Diese Praxisnähe kann die Lebensdienlichkeit und orientierende Kraft schulischen Lernens deutlich verbessern. </w:t>
      </w:r>
    </w:p>
    <w:p w:rsidR="000714B3" w:rsidRDefault="000714B3" w:rsidP="000714B3">
      <w:pPr>
        <w:spacing w:after="120"/>
      </w:pPr>
      <w:r>
        <w:t xml:space="preserve">Der </w:t>
      </w:r>
      <w:r w:rsidR="001B7938">
        <w:t>konfessionelle Religionsunterricht</w:t>
      </w:r>
      <w:r>
        <w:t xml:space="preserve"> als Pflichtfach entspricht auch unter den veränderten Bedingu</w:t>
      </w:r>
      <w:r>
        <w:t>n</w:t>
      </w:r>
      <w:r>
        <w:t>gen dem durch das Grundgesetz</w:t>
      </w:r>
      <w:r w:rsidR="001B7938">
        <w:t xml:space="preserve"> und  die Landesverfassungen </w:t>
      </w:r>
      <w:r>
        <w:t>gegeben</w:t>
      </w:r>
      <w:r w:rsidR="001B7938">
        <w:t>en</w:t>
      </w:r>
      <w:r>
        <w:t xml:space="preserve"> Auftrag. </w:t>
      </w:r>
    </w:p>
    <w:p w:rsidR="001B7938" w:rsidRDefault="001B7938" w:rsidP="000714B3">
      <w:pPr>
        <w:spacing w:after="120"/>
      </w:pPr>
    </w:p>
    <w:p w:rsidR="000714B3" w:rsidRPr="00157E75" w:rsidRDefault="000714B3" w:rsidP="00A64A42">
      <w:pPr>
        <w:outlineLvl w:val="0"/>
        <w:rPr>
          <w:u w:val="single"/>
        </w:rPr>
      </w:pPr>
      <w:r w:rsidRPr="00157E75">
        <w:rPr>
          <w:u w:val="single"/>
        </w:rPr>
        <w:t xml:space="preserve">Religionsunterricht </w:t>
      </w:r>
      <w:r>
        <w:rPr>
          <w:u w:val="single"/>
        </w:rPr>
        <w:t>aus evangelischer</w:t>
      </w:r>
      <w:r w:rsidRPr="00157E75">
        <w:rPr>
          <w:u w:val="single"/>
        </w:rPr>
        <w:t xml:space="preserve"> Sicht</w:t>
      </w:r>
    </w:p>
    <w:p w:rsidR="000714B3" w:rsidRDefault="000714B3" w:rsidP="000714B3">
      <w:pPr>
        <w:spacing w:after="120"/>
      </w:pPr>
      <w:r>
        <w:t xml:space="preserve">Da die christliche Prägung durch die Familien abgenommen hat, ist eine solide Einführung in die </w:t>
      </w:r>
      <w:r w:rsidRPr="000714B3">
        <w:t>bibl</w:t>
      </w:r>
      <w:r w:rsidRPr="000714B3">
        <w:t>i</w:t>
      </w:r>
      <w:r w:rsidRPr="000714B3">
        <w:t>sche und christliche Tradition</w:t>
      </w:r>
      <w:r>
        <w:t xml:space="preserve"> sowie in Formen gelebten Glaubens und Miteinander-Feierns zu einer </w:t>
      </w:r>
      <w:r>
        <w:lastRenderedPageBreak/>
        <w:t>wichtigen Aufgabe des Religionsunterrichts geworden. Die Anstiftung zum Glauben kann sich in der i</w:t>
      </w:r>
      <w:r>
        <w:t>n</w:t>
      </w:r>
      <w:r>
        <w:t>tensiven Unterrichtspraxis ergeben, ist aber nicht Unterrichtsziel.</w:t>
      </w:r>
    </w:p>
    <w:p w:rsidR="000714B3" w:rsidRDefault="000714B3" w:rsidP="000714B3">
      <w:pPr>
        <w:spacing w:after="120"/>
      </w:pPr>
      <w:r>
        <w:t>Die Evangelische Kirche weiß sich der Gastfreundschaft für Schülerinnen und Schüler ohne Bekenntnis verpflichtet. Sie ist über die Grenze des konfessionell organisierten Religionsunterrichts hinaus für ök</w:t>
      </w:r>
      <w:r>
        <w:t>u</w:t>
      </w:r>
      <w:r>
        <w:t>menische Kooperation offen und am Dialog mit anderen Religionen, Weltanschauungen und Leben</w:t>
      </w:r>
      <w:r>
        <w:t>s</w:t>
      </w:r>
      <w:r>
        <w:t xml:space="preserve">entwürfen interessiert. </w:t>
      </w:r>
    </w:p>
    <w:p w:rsidR="000714B3" w:rsidRDefault="000714B3" w:rsidP="000714B3">
      <w:r>
        <w:t xml:space="preserve">Die Landessynode würdigt das Engagement, mit dem Religionslehrerinnen und Religionslehrer sowie Pfarrerinnen und Pfarrer an allen Schularten sich selbst mit ihrer ganzen Persönlichkeit einbringen. Über den Fachunterricht hinaus sind viele an der Schulentwicklung beteiligt und arbeiten daran, der Schule als Lebensraum eine menschliche Prägung zu geben und seelsorgerliche  Aufgaben im Schulalltag und bei besonderen Anlässen wahrzunehmen. </w:t>
      </w:r>
    </w:p>
    <w:p w:rsidR="000714B3" w:rsidRDefault="000714B3" w:rsidP="000714B3">
      <w:pPr>
        <w:spacing w:after="120"/>
      </w:pPr>
    </w:p>
    <w:p w:rsidR="000714B3" w:rsidRPr="000714B3" w:rsidRDefault="000714B3" w:rsidP="00A64A42">
      <w:pPr>
        <w:outlineLvl w:val="0"/>
        <w:rPr>
          <w:u w:val="single"/>
        </w:rPr>
      </w:pPr>
      <w:r w:rsidRPr="000714B3">
        <w:rPr>
          <w:u w:val="single"/>
        </w:rPr>
        <w:t>Verantwortung für gute Rahmenbedingungen</w:t>
      </w:r>
    </w:p>
    <w:p w:rsidR="000714B3" w:rsidRDefault="000714B3" w:rsidP="000714B3">
      <w:pPr>
        <w:spacing w:after="120"/>
      </w:pPr>
      <w:r>
        <w:t xml:space="preserve">Die Evangelische Kirche der Pfalz fordert die Verantwortlichen der Bundesländer Rheinland-Pfalz und Saarland auf, die Versorgung des Religionsunterrichts an allen Schularten nachhaltig zu sichern und die regelmäßige Teilnahme der Lehrerinnen und Lehrer an Fortbildungen für das Fach Religion zu fördern, damit die Aktualität und Qualität des Faches erhalten bleibt. </w:t>
      </w:r>
    </w:p>
    <w:p w:rsidR="000714B3" w:rsidRDefault="000714B3" w:rsidP="000714B3">
      <w:pPr>
        <w:spacing w:after="120"/>
      </w:pPr>
      <w:r>
        <w:t>Bei der Zuteilung  von Lehrerinnen und Lehrern ist die Lehrbefähigung für das Fach  Religion mit dem Bedarf an Religionsunterricht der jeweiligen Schule  abzugleichen. Die vielerorts anzutreffende Praxis, dass bei Stundenkürzungen der Religionsunterricht überproportional betroffen ist, kann nicht akzeptiert werden. Die Schulleitungen werden nachdrücklich gebeten, bei der Stundenplanorganisation die rechtl</w:t>
      </w:r>
      <w:r>
        <w:t>i</w:t>
      </w:r>
      <w:r>
        <w:t>che Bestimmung des Religionsunterrichts in konfessionellen Lerngruppen umzusetzen und beim nebe</w:t>
      </w:r>
      <w:r>
        <w:t>n</w:t>
      </w:r>
      <w:r>
        <w:t>amtlichen Einsatz von Gemeindepfarrerinnen und –pfarrern an der Schule entsprechend den Vereinb</w:t>
      </w:r>
      <w:r>
        <w:t>a</w:t>
      </w:r>
      <w:r>
        <w:t>rungen die  Besonderheiten des Pfarramts zu berücksichtigen.</w:t>
      </w:r>
    </w:p>
    <w:p w:rsidR="000714B3" w:rsidRDefault="000714B3" w:rsidP="000714B3">
      <w:pPr>
        <w:spacing w:after="120"/>
      </w:pPr>
      <w:r>
        <w:t xml:space="preserve">Die Evangelische Kirche der Pfalz nimmt  sich selbst in die Pflicht, bei diesen Aufgaben mitzuwirken. </w:t>
      </w:r>
      <w:r w:rsidR="00A64A42">
        <w:t>Sie weiß, dass Religionslehrerinnen und –Lehrer für ihren pädagogisch, theologisch und seelsorgerlich a</w:t>
      </w:r>
      <w:r w:rsidR="00A64A42">
        <w:t>n</w:t>
      </w:r>
      <w:r w:rsidR="00A64A42">
        <w:t xml:space="preserve">spruchsvollen Dienst im Schnittfeld von Kirche und Gesellschaft qualifizierte  Begleitung, Unterstützung und Vergewisserung brauchen. </w:t>
      </w:r>
    </w:p>
    <w:p w:rsidR="000714B3" w:rsidRDefault="000714B3" w:rsidP="00EA7A90">
      <w:pPr>
        <w:spacing w:after="120"/>
      </w:pPr>
      <w:r>
        <w:t>Die Landessynode erneuert ihre Selbstverpflichtung, das kirchliche Verwaltungshandeln im Amt für Rel</w:t>
      </w:r>
      <w:r>
        <w:t>i</w:t>
      </w:r>
      <w:r>
        <w:t>gionsunterricht so aufzustellen, dass es den aktuellen Anforderungen der neuen Schulstruktur gerecht wird. Das regionale Konzept der Religionspädagogischen Zentren mit Fortbildungen, Beratungen und Materialangebote</w:t>
      </w:r>
      <w:r w:rsidR="001B7938">
        <w:t>n</w:t>
      </w:r>
      <w:bookmarkStart w:id="0" w:name="_GoBack"/>
      <w:bookmarkEnd w:id="0"/>
      <w:r>
        <w:t xml:space="preserve"> soll zeitgemäß erhalten und weiterentwickelt werden.</w:t>
      </w:r>
    </w:p>
    <w:sectPr w:rsidR="000714B3" w:rsidSect="001B7938">
      <w:pgSz w:w="11906" w:h="16838"/>
      <w:pgMar w:top="1247"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0714B3"/>
    <w:rsid w:val="000714B3"/>
    <w:rsid w:val="001B7938"/>
    <w:rsid w:val="0069121E"/>
    <w:rsid w:val="0077165E"/>
    <w:rsid w:val="007E56D5"/>
    <w:rsid w:val="009F0E4B"/>
    <w:rsid w:val="00A64A42"/>
    <w:rsid w:val="00AA30A5"/>
    <w:rsid w:val="00AC566D"/>
    <w:rsid w:val="00B96762"/>
    <w:rsid w:val="00EA7A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0E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A64A4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64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Evang. Kirche der Pfalz</cp:lastModifiedBy>
  <cp:revision>4</cp:revision>
  <dcterms:created xsi:type="dcterms:W3CDTF">2011-11-15T08:07:00Z</dcterms:created>
  <dcterms:modified xsi:type="dcterms:W3CDTF">2011-11-18T16:40:00Z</dcterms:modified>
</cp:coreProperties>
</file>