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1D" w:rsidRDefault="0007011D" w:rsidP="0007011D">
      <w:pPr>
        <w:contextualSpacing/>
        <w:jc w:val="center"/>
        <w:rPr>
          <w:rFonts w:cs="Arial"/>
          <w:b/>
          <w:sz w:val="28"/>
          <w:szCs w:val="28"/>
        </w:rPr>
      </w:pPr>
      <w:proofErr w:type="spellStart"/>
      <w:r w:rsidRPr="00007871">
        <w:rPr>
          <w:rFonts w:cs="Arial"/>
          <w:b/>
          <w:sz w:val="32"/>
          <w:szCs w:val="32"/>
        </w:rPr>
        <w:t>Evensong</w:t>
      </w:r>
      <w:proofErr w:type="spellEnd"/>
    </w:p>
    <w:p w:rsidR="0007011D" w:rsidRPr="00F763A9" w:rsidRDefault="0007011D" w:rsidP="0007011D">
      <w:pPr>
        <w:contextualSpacing/>
        <w:rPr>
          <w:rFonts w:cs="Arial"/>
          <w:b/>
          <w:sz w:val="28"/>
          <w:szCs w:val="28"/>
        </w:rPr>
      </w:pPr>
    </w:p>
    <w:p w:rsidR="00993C58" w:rsidRDefault="0007011D" w:rsidP="0007011D">
      <w:pPr>
        <w:contextualSpacing/>
        <w:rPr>
          <w:i/>
        </w:rPr>
      </w:pPr>
      <w:r w:rsidRPr="00A07F13">
        <w:rPr>
          <w:rFonts w:eastAsia="Times New Roman" w:cs="Times New Roman"/>
          <w:i/>
          <w:lang w:eastAsia="de-DE"/>
        </w:rPr>
        <w:t xml:space="preserve">Der </w:t>
      </w:r>
      <w:proofErr w:type="spellStart"/>
      <w:r w:rsidRPr="00A07F13">
        <w:rPr>
          <w:rFonts w:eastAsia="Times New Roman" w:cs="Times New Roman"/>
          <w:i/>
          <w:lang w:eastAsia="de-DE"/>
        </w:rPr>
        <w:t>Evensong</w:t>
      </w:r>
      <w:proofErr w:type="spellEnd"/>
      <w:r w:rsidRPr="00A07F13">
        <w:rPr>
          <w:rFonts w:eastAsia="Times New Roman" w:cs="Times New Roman"/>
          <w:i/>
          <w:lang w:eastAsia="de-DE"/>
        </w:rPr>
        <w:t xml:space="preserve"> ist eine besonders feierliche Form des Abendlobs, die in der anglikanischen Kirche entstanden ist. Er wird am Abend gefeiert und verbindet Elemente aus der Vesper und der Komplet, dem Abend- und dem Nachtgebet der Kirche. Daher </w:t>
      </w:r>
      <w:r w:rsidR="00993C58">
        <w:rPr>
          <w:rFonts w:eastAsia="Times New Roman" w:cs="Times New Roman"/>
          <w:i/>
          <w:lang w:eastAsia="de-DE"/>
        </w:rPr>
        <w:t>sind</w:t>
      </w:r>
      <w:r w:rsidRPr="00A07F13">
        <w:rPr>
          <w:rFonts w:eastAsia="Times New Roman" w:cs="Times New Roman"/>
          <w:i/>
          <w:lang w:eastAsia="de-DE"/>
        </w:rPr>
        <w:t xml:space="preserve"> der Lobgesang Marias (Magnificat) und der Lobgesang des Simeon (</w:t>
      </w:r>
      <w:proofErr w:type="spellStart"/>
      <w:r w:rsidRPr="00A07F13">
        <w:rPr>
          <w:rFonts w:eastAsia="Times New Roman" w:cs="Times New Roman"/>
          <w:i/>
          <w:lang w:eastAsia="de-DE"/>
        </w:rPr>
        <w:t>Nunc</w:t>
      </w:r>
      <w:proofErr w:type="spellEnd"/>
      <w:r w:rsidRPr="00A07F13">
        <w:rPr>
          <w:rFonts w:eastAsia="Times New Roman" w:cs="Times New Roman"/>
          <w:i/>
          <w:lang w:eastAsia="de-DE"/>
        </w:rPr>
        <w:t xml:space="preserve"> </w:t>
      </w:r>
      <w:proofErr w:type="spellStart"/>
      <w:r w:rsidRPr="00A07F13">
        <w:rPr>
          <w:rFonts w:eastAsia="Times New Roman" w:cs="Times New Roman"/>
          <w:i/>
          <w:lang w:eastAsia="de-DE"/>
        </w:rPr>
        <w:t>dimittis</w:t>
      </w:r>
      <w:proofErr w:type="spellEnd"/>
      <w:r w:rsidRPr="00A07F13">
        <w:rPr>
          <w:rFonts w:eastAsia="Times New Roman" w:cs="Times New Roman"/>
          <w:i/>
          <w:lang w:eastAsia="de-DE"/>
        </w:rPr>
        <w:t>) fester Bestandteil dieser Gebetszeit. Nahezu alle Elemente des Evensongs werden gesungen. Er lebt von der besonderen musikalischen Gestaltung, dem Gesang des Chores beziehungsweise mehrerer Chöre und sollte daher in Kooperation mit den Kirchenmusikern vor Ort gestaltet werden. Gerade an Pfingsten liegt es nahe, dass Chöre unterschiedlicher Konfessionen den Gottesdienst gemeinsam gestal</w:t>
      </w:r>
      <w:bookmarkStart w:id="0" w:name="_GoBack"/>
      <w:bookmarkEnd w:id="0"/>
      <w:r w:rsidRPr="00A07F13">
        <w:rPr>
          <w:rFonts w:eastAsia="Times New Roman" w:cs="Times New Roman"/>
          <w:i/>
          <w:lang w:eastAsia="de-DE"/>
        </w:rPr>
        <w:t xml:space="preserve">ten. Das Liedrepertoire </w:t>
      </w:r>
      <w:r w:rsidRPr="00A07F13">
        <w:rPr>
          <w:i/>
        </w:rPr>
        <w:t xml:space="preserve">kann an die Fähigkeiten des jeweiligen Chores angepasst werden. Vom einstimmigen Gemeindegesang bis zu </w:t>
      </w:r>
      <w:proofErr w:type="spellStart"/>
      <w:r w:rsidRPr="00A07F13">
        <w:rPr>
          <w:i/>
        </w:rPr>
        <w:t>mehrchörigen</w:t>
      </w:r>
      <w:proofErr w:type="spellEnd"/>
      <w:r w:rsidRPr="00A07F13">
        <w:rPr>
          <w:i/>
        </w:rPr>
        <w:t xml:space="preserve"> Sätzen ist jeder Schwierigkeitsgrad möglich. Der </w:t>
      </w:r>
      <w:proofErr w:type="spellStart"/>
      <w:r w:rsidRPr="00A07F13">
        <w:rPr>
          <w:i/>
        </w:rPr>
        <w:t>Evensong</w:t>
      </w:r>
      <w:proofErr w:type="spellEnd"/>
      <w:r w:rsidRPr="00A07F13">
        <w:rPr>
          <w:i/>
        </w:rPr>
        <w:t xml:space="preserve"> ist jedoch kein Konzert, sondern immer Gottesdienst der versammelten Gemeinde. </w:t>
      </w:r>
    </w:p>
    <w:p w:rsidR="0007011D" w:rsidRPr="00A07F13" w:rsidRDefault="0007011D" w:rsidP="0007011D">
      <w:pPr>
        <w:contextualSpacing/>
        <w:rPr>
          <w:rFonts w:eastAsia="Times New Roman" w:cs="Times New Roman"/>
          <w:i/>
          <w:lang w:eastAsia="de-DE"/>
        </w:rPr>
      </w:pPr>
      <w:r w:rsidRPr="00A07F13">
        <w:rPr>
          <w:i/>
        </w:rPr>
        <w:t xml:space="preserve">(Bei Fragen zur </w:t>
      </w:r>
      <w:r w:rsidRPr="00A07F13">
        <w:rPr>
          <w:rFonts w:eastAsia="Times New Roman" w:cs="Times New Roman"/>
          <w:i/>
          <w:lang w:eastAsia="de-DE"/>
        </w:rPr>
        <w:t>Chorliteratur gibt Ariane Schnippering, Dekanatskantorin in Bad Dürkheim, gerne Auskunft. E-Mail: ariane.schnippering@bistum-speyer.de)</w:t>
      </w:r>
    </w:p>
    <w:p w:rsidR="0007011D" w:rsidRPr="00A07F13" w:rsidRDefault="0007011D" w:rsidP="0007011D">
      <w:pPr>
        <w:contextualSpacing/>
        <w:rPr>
          <w:rStyle w:val="st"/>
          <w:rFonts w:cs="Arial"/>
        </w:rPr>
      </w:pPr>
    </w:p>
    <w:p w:rsidR="0007011D" w:rsidRPr="00F763A9" w:rsidRDefault="0007011D" w:rsidP="0007011D">
      <w:pPr>
        <w:contextualSpacing/>
        <w:rPr>
          <w:rStyle w:val="st"/>
          <w:rFonts w:cs="Arial"/>
        </w:rPr>
      </w:pPr>
    </w:p>
    <w:p w:rsidR="0007011D" w:rsidRPr="008A0AD8" w:rsidRDefault="0007011D" w:rsidP="0007011D">
      <w:pPr>
        <w:contextualSpacing/>
        <w:rPr>
          <w:rFonts w:cs="Arial"/>
        </w:rPr>
      </w:pPr>
      <w:r>
        <w:rPr>
          <w:rFonts w:cs="Arial"/>
          <w:b/>
        </w:rPr>
        <w:t>Eröffnung</w:t>
      </w:r>
      <w:r w:rsidRPr="00F763A9">
        <w:rPr>
          <w:rFonts w:cs="Arial"/>
          <w:b/>
        </w:rPr>
        <w:t xml:space="preserve"> </w:t>
      </w:r>
      <w:r w:rsidRPr="008A0AD8">
        <w:rPr>
          <w:rFonts w:cs="Arial"/>
        </w:rPr>
        <w:t>(GL 627)</w:t>
      </w:r>
    </w:p>
    <w:p w:rsidR="0007011D" w:rsidRPr="00A07F13" w:rsidRDefault="0007011D" w:rsidP="0007011D">
      <w:pPr>
        <w:contextualSpacing/>
        <w:rPr>
          <w:rFonts w:cs="Arial"/>
        </w:rPr>
      </w:pPr>
      <w:r w:rsidRPr="00A07F13">
        <w:rPr>
          <w:rFonts w:cs="Arial"/>
        </w:rPr>
        <w:t>L:</w:t>
      </w:r>
      <w:r w:rsidRPr="00A07F13">
        <w:rPr>
          <w:rFonts w:cs="Arial"/>
        </w:rPr>
        <w:tab/>
        <w:t>O Gott, komm mir zu Hilfe.</w:t>
      </w:r>
    </w:p>
    <w:p w:rsidR="0007011D" w:rsidRPr="00A07F13" w:rsidRDefault="0007011D" w:rsidP="0007011D">
      <w:pPr>
        <w:contextualSpacing/>
        <w:rPr>
          <w:rFonts w:cs="Arial"/>
          <w:b/>
        </w:rPr>
      </w:pPr>
      <w:r w:rsidRPr="00A07F13">
        <w:rPr>
          <w:rFonts w:cs="Arial"/>
          <w:b/>
        </w:rPr>
        <w:t xml:space="preserve">A: </w:t>
      </w:r>
      <w:r w:rsidRPr="00A07F13">
        <w:rPr>
          <w:rFonts w:cs="Arial"/>
          <w:b/>
        </w:rPr>
        <w:tab/>
        <w:t>Herr, eile mir zu helfen.</w:t>
      </w:r>
    </w:p>
    <w:p w:rsidR="0007011D" w:rsidRPr="00A07F13" w:rsidRDefault="0007011D" w:rsidP="0007011D">
      <w:pPr>
        <w:contextualSpacing/>
        <w:rPr>
          <w:rFonts w:cs="Arial"/>
        </w:rPr>
      </w:pPr>
      <w:r w:rsidRPr="00A07F13">
        <w:rPr>
          <w:rFonts w:cs="Arial"/>
        </w:rPr>
        <w:t xml:space="preserve">L: </w:t>
      </w:r>
      <w:r w:rsidRPr="00A07F13">
        <w:rPr>
          <w:rFonts w:cs="Arial"/>
        </w:rPr>
        <w:tab/>
        <w:t>Ehre sei dem Vater und dem Sohn und dem Heiligen Geist.</w:t>
      </w:r>
    </w:p>
    <w:p w:rsidR="0007011D" w:rsidRPr="00A07F13" w:rsidRDefault="0007011D" w:rsidP="0007011D">
      <w:pPr>
        <w:contextualSpacing/>
        <w:rPr>
          <w:rFonts w:cs="Arial"/>
          <w:b/>
        </w:rPr>
      </w:pPr>
      <w:r w:rsidRPr="00A07F13">
        <w:rPr>
          <w:rFonts w:cs="Arial"/>
          <w:b/>
        </w:rPr>
        <w:t xml:space="preserve">A: </w:t>
      </w:r>
      <w:r w:rsidRPr="00A07F13">
        <w:rPr>
          <w:rFonts w:cs="Arial"/>
          <w:b/>
        </w:rPr>
        <w:tab/>
        <w:t>Wie im Anfang, so auch jetzt und allezeit und in Ewigkeit. Amen. Halleluja.</w:t>
      </w:r>
    </w:p>
    <w:p w:rsidR="0007011D" w:rsidRPr="00A07F13" w:rsidRDefault="0007011D" w:rsidP="0007011D">
      <w:pPr>
        <w:contextualSpacing/>
        <w:rPr>
          <w:rFonts w:cs="Arial"/>
        </w:rPr>
      </w:pPr>
    </w:p>
    <w:p w:rsidR="0007011D" w:rsidRPr="00F763A9" w:rsidRDefault="0007011D" w:rsidP="0007011D">
      <w:pPr>
        <w:contextualSpacing/>
        <w:rPr>
          <w:rFonts w:cs="Arial"/>
          <w:b/>
        </w:rPr>
      </w:pPr>
      <w:r w:rsidRPr="00F763A9">
        <w:rPr>
          <w:rFonts w:cs="Arial"/>
          <w:b/>
        </w:rPr>
        <w:t>Hymnus</w:t>
      </w:r>
    </w:p>
    <w:p w:rsidR="0007011D" w:rsidRDefault="0007011D" w:rsidP="0007011D">
      <w:pPr>
        <w:rPr>
          <w:rFonts w:cs="Arial"/>
        </w:rPr>
      </w:pPr>
      <w:r w:rsidRPr="006F2166">
        <w:rPr>
          <w:rFonts w:cs="Arial"/>
        </w:rPr>
        <w:t>Komm, Heilger Geist (GL 342)</w:t>
      </w:r>
    </w:p>
    <w:p w:rsidR="0007011D" w:rsidRDefault="0007011D" w:rsidP="0007011D">
      <w:pPr>
        <w:rPr>
          <w:rFonts w:cs="Arial"/>
        </w:rPr>
      </w:pPr>
      <w:r>
        <w:rPr>
          <w:rFonts w:cs="Arial"/>
        </w:rPr>
        <w:t>Heiteres Licht (GL 660)</w:t>
      </w:r>
    </w:p>
    <w:p w:rsidR="0007011D" w:rsidRPr="00F763A9" w:rsidRDefault="0007011D" w:rsidP="0007011D">
      <w:pPr>
        <w:rPr>
          <w:rFonts w:cs="Arial"/>
        </w:rPr>
      </w:pPr>
      <w:r>
        <w:rPr>
          <w:rFonts w:cs="Arial"/>
        </w:rPr>
        <w:t>Sei gegrüßt, Herr Jesus</w:t>
      </w:r>
      <w:r w:rsidRPr="00F763A9">
        <w:rPr>
          <w:rFonts w:cs="Arial"/>
        </w:rPr>
        <w:t xml:space="preserve"> (Kölner Chorbuch, Seite 78</w:t>
      </w:r>
      <w:r>
        <w:rPr>
          <w:rFonts w:cs="Arial"/>
        </w:rPr>
        <w:t>)</w:t>
      </w:r>
    </w:p>
    <w:p w:rsidR="0007011D" w:rsidRPr="00F763A9" w:rsidRDefault="0007011D" w:rsidP="0007011D">
      <w:pPr>
        <w:contextualSpacing/>
        <w:rPr>
          <w:rFonts w:cs="Arial"/>
        </w:rPr>
      </w:pPr>
      <w:r w:rsidRPr="00F763A9">
        <w:rPr>
          <w:rFonts w:cs="Arial"/>
        </w:rPr>
        <w:t>Du Licht vom Lichte (GL 95) (Kölner Chorbuch, Seite 7</w:t>
      </w:r>
      <w:r>
        <w:rPr>
          <w:rFonts w:cs="Arial"/>
        </w:rPr>
        <w:t>9)</w:t>
      </w:r>
    </w:p>
    <w:p w:rsidR="0007011D" w:rsidRDefault="0007011D" w:rsidP="0007011D">
      <w:pPr>
        <w:contextualSpacing/>
        <w:rPr>
          <w:rFonts w:cs="Arial"/>
          <w:i/>
        </w:rPr>
      </w:pPr>
    </w:p>
    <w:p w:rsidR="0007011D" w:rsidRPr="00F763A9" w:rsidRDefault="0007011D" w:rsidP="0007011D">
      <w:pPr>
        <w:contextualSpacing/>
        <w:rPr>
          <w:rFonts w:cs="Arial"/>
          <w:i/>
        </w:rPr>
      </w:pPr>
      <w:r w:rsidRPr="00F763A9">
        <w:rPr>
          <w:rFonts w:cs="Arial"/>
          <w:i/>
        </w:rPr>
        <w:t xml:space="preserve">Während des </w:t>
      </w:r>
      <w:proofErr w:type="spellStart"/>
      <w:r w:rsidRPr="00F763A9">
        <w:rPr>
          <w:rFonts w:cs="Arial"/>
          <w:i/>
        </w:rPr>
        <w:t>Liedrufs</w:t>
      </w:r>
      <w:proofErr w:type="spellEnd"/>
      <w:r w:rsidRPr="00F763A9">
        <w:rPr>
          <w:rFonts w:cs="Arial"/>
          <w:i/>
        </w:rPr>
        <w:t xml:space="preserve"> können im Altarraum Kerzen entzündet werden, so dass nach und nach der Kirchenraum erleuchtet wird. Ähnlich wie in der Osternacht kann zuvor die Osterkerze hereingetragen und in die Mitte der Versammlung bzw. in den Altarraum gestellt werden. Die weiteren Kerzen werden dann an der Osterkerze entzündet.</w:t>
      </w:r>
    </w:p>
    <w:p w:rsidR="0007011D" w:rsidRPr="00F763A9" w:rsidRDefault="0007011D" w:rsidP="0007011D">
      <w:pPr>
        <w:contextualSpacing/>
        <w:rPr>
          <w:rFonts w:cs="Arial"/>
        </w:rPr>
      </w:pPr>
    </w:p>
    <w:p w:rsidR="0007011D" w:rsidRPr="00F763A9" w:rsidRDefault="0007011D" w:rsidP="0007011D">
      <w:pPr>
        <w:contextualSpacing/>
        <w:rPr>
          <w:rFonts w:cs="Arial"/>
          <w:b/>
        </w:rPr>
      </w:pPr>
      <w:r w:rsidRPr="00F763A9">
        <w:rPr>
          <w:rFonts w:cs="Arial"/>
          <w:b/>
        </w:rPr>
        <w:t>Erster Psalm</w:t>
      </w:r>
    </w:p>
    <w:p w:rsidR="0007011D" w:rsidRPr="00FE6185" w:rsidRDefault="0007011D" w:rsidP="0007011D">
      <w:pPr>
        <w:contextualSpacing/>
        <w:rPr>
          <w:rFonts w:cs="Arial"/>
        </w:rPr>
      </w:pPr>
      <w:r w:rsidRPr="00FE6185">
        <w:rPr>
          <w:rFonts w:cs="Arial"/>
        </w:rPr>
        <w:t>Psalm 95: Aufruf zur Treue gegenüber Gott (GL</w:t>
      </w:r>
      <w:r>
        <w:rPr>
          <w:rFonts w:cs="Arial"/>
        </w:rPr>
        <w:t xml:space="preserve"> </w:t>
      </w:r>
      <w:r w:rsidR="00993C58">
        <w:rPr>
          <w:rFonts w:cs="Arial"/>
        </w:rPr>
        <w:t>53,</w:t>
      </w:r>
      <w:r w:rsidRPr="00FE6185">
        <w:rPr>
          <w:rFonts w:cs="Arial"/>
        </w:rPr>
        <w:t>1-2)</w:t>
      </w:r>
    </w:p>
    <w:p w:rsidR="0007011D" w:rsidRPr="00FE6185" w:rsidRDefault="0007011D" w:rsidP="0007011D">
      <w:pPr>
        <w:contextualSpacing/>
        <w:rPr>
          <w:rFonts w:cs="Arial"/>
        </w:rPr>
      </w:pPr>
      <w:r w:rsidRPr="00FE6185">
        <w:rPr>
          <w:rFonts w:cs="Arial"/>
        </w:rPr>
        <w:t xml:space="preserve">Kehrvers: Hört auf die Stimme des Herrn </w:t>
      </w:r>
    </w:p>
    <w:p w:rsidR="0007011D" w:rsidRPr="00FE6185" w:rsidRDefault="0007011D" w:rsidP="0007011D">
      <w:pPr>
        <w:contextualSpacing/>
        <w:rPr>
          <w:rFonts w:cs="Arial"/>
        </w:rPr>
      </w:pPr>
    </w:p>
    <w:p w:rsidR="0007011D" w:rsidRPr="00FE6185" w:rsidRDefault="0007011D" w:rsidP="0007011D">
      <w:pPr>
        <w:contextualSpacing/>
        <w:rPr>
          <w:rFonts w:cs="Arial"/>
          <w:b/>
        </w:rPr>
      </w:pPr>
      <w:r>
        <w:rPr>
          <w:rFonts w:cs="Arial"/>
          <w:b/>
        </w:rPr>
        <w:t>Zweiter Psalm</w:t>
      </w:r>
    </w:p>
    <w:p w:rsidR="0007011D" w:rsidRPr="00FE6185" w:rsidRDefault="0007011D" w:rsidP="0007011D">
      <w:pPr>
        <w:contextualSpacing/>
        <w:rPr>
          <w:rFonts w:cs="Arial"/>
        </w:rPr>
      </w:pPr>
      <w:r w:rsidRPr="00FE6185">
        <w:rPr>
          <w:rFonts w:cs="Arial"/>
        </w:rPr>
        <w:t>Psalm 100: Lobgesang des Volkes beim Einzug ins Heiligtum (GL</w:t>
      </w:r>
      <w:r>
        <w:rPr>
          <w:rFonts w:cs="Arial"/>
        </w:rPr>
        <w:t xml:space="preserve"> </w:t>
      </w:r>
      <w:r w:rsidRPr="00FE6185">
        <w:rPr>
          <w:rFonts w:cs="Arial"/>
        </w:rPr>
        <w:t>56,1+2)</w:t>
      </w:r>
    </w:p>
    <w:p w:rsidR="0007011D" w:rsidRPr="00FE6185" w:rsidRDefault="0007011D" w:rsidP="0007011D">
      <w:pPr>
        <w:contextualSpacing/>
        <w:rPr>
          <w:rFonts w:cs="Arial"/>
        </w:rPr>
      </w:pPr>
      <w:r w:rsidRPr="00FE6185">
        <w:rPr>
          <w:rFonts w:cs="Arial"/>
        </w:rPr>
        <w:t>Kehrvers: Freut euch</w:t>
      </w:r>
      <w:r>
        <w:rPr>
          <w:rFonts w:cs="Arial"/>
        </w:rPr>
        <w:t>,</w:t>
      </w:r>
      <w:r w:rsidRPr="00FE6185">
        <w:rPr>
          <w:rFonts w:cs="Arial"/>
        </w:rPr>
        <w:t xml:space="preserve"> wir sind Gottes Volk</w:t>
      </w:r>
    </w:p>
    <w:p w:rsidR="0007011D" w:rsidRPr="00FE6185" w:rsidRDefault="0007011D" w:rsidP="0007011D">
      <w:pPr>
        <w:contextualSpacing/>
        <w:rPr>
          <w:rFonts w:cs="Arial"/>
        </w:rPr>
      </w:pPr>
    </w:p>
    <w:p w:rsidR="0007011D" w:rsidRPr="00CB3294" w:rsidRDefault="0007011D" w:rsidP="0007011D">
      <w:pPr>
        <w:contextualSpacing/>
        <w:rPr>
          <w:rFonts w:cs="Arial"/>
        </w:rPr>
      </w:pPr>
      <w:proofErr w:type="spellStart"/>
      <w:r>
        <w:rPr>
          <w:rFonts w:cs="Arial"/>
          <w:b/>
        </w:rPr>
        <w:t>Canticum</w:t>
      </w:r>
      <w:proofErr w:type="spellEnd"/>
      <w:r>
        <w:rPr>
          <w:rFonts w:cs="Arial"/>
          <w:b/>
        </w:rPr>
        <w:t xml:space="preserve"> </w:t>
      </w:r>
      <w:r w:rsidRPr="00CB3294">
        <w:rPr>
          <w:rFonts w:cs="Arial"/>
        </w:rPr>
        <w:t>(Gesang aus dem Neuen Testament)</w:t>
      </w:r>
    </w:p>
    <w:p w:rsidR="0007011D" w:rsidRPr="00F763A9" w:rsidRDefault="0007011D" w:rsidP="0007011D">
      <w:pPr>
        <w:contextualSpacing/>
        <w:rPr>
          <w:rFonts w:cs="Arial"/>
          <w:i/>
        </w:rPr>
      </w:pPr>
      <w:r w:rsidRPr="00FE6185">
        <w:rPr>
          <w:rFonts w:cs="Arial"/>
        </w:rPr>
        <w:t xml:space="preserve">Würdig ist das </w:t>
      </w:r>
      <w:r w:rsidRPr="00CB3294">
        <w:rPr>
          <w:rFonts w:cs="Arial"/>
        </w:rPr>
        <w:t xml:space="preserve">Lamm </w:t>
      </w:r>
      <w:r w:rsidRPr="00CB3294">
        <w:rPr>
          <w:rFonts w:cs="Candara"/>
        </w:rPr>
        <w:t>(</w:t>
      </w:r>
      <w:proofErr w:type="spellStart"/>
      <w:r w:rsidRPr="00CB3294">
        <w:rPr>
          <w:rFonts w:cs="Candara"/>
        </w:rPr>
        <w:t>Offb</w:t>
      </w:r>
      <w:proofErr w:type="spellEnd"/>
      <w:r w:rsidRPr="00CB3294">
        <w:rPr>
          <w:rFonts w:cs="Candara"/>
        </w:rPr>
        <w:t xml:space="preserve"> 4,11</w:t>
      </w:r>
      <w:proofErr w:type="gramStart"/>
      <w:r w:rsidRPr="00CB3294">
        <w:rPr>
          <w:rFonts w:cs="Candara"/>
        </w:rPr>
        <w:t>;5,9.10.12</w:t>
      </w:r>
      <w:proofErr w:type="gramEnd"/>
      <w:r w:rsidRPr="00CB3294">
        <w:rPr>
          <w:rFonts w:cs="Candara"/>
        </w:rPr>
        <w:t>)</w:t>
      </w:r>
      <w:r w:rsidRPr="00FE6185">
        <w:rPr>
          <w:rFonts w:cs="Arial"/>
          <w:i/>
        </w:rPr>
        <w:t xml:space="preserve"> </w:t>
      </w:r>
      <w:r w:rsidRPr="00056FEB">
        <w:rPr>
          <w:rFonts w:cs="Arial"/>
        </w:rPr>
        <w:t>(GL 653,7+8)</w:t>
      </w:r>
    </w:p>
    <w:p w:rsidR="0007011D" w:rsidRPr="00F763A9" w:rsidRDefault="0007011D" w:rsidP="0007011D">
      <w:pPr>
        <w:contextualSpacing/>
        <w:rPr>
          <w:rFonts w:cs="Arial"/>
        </w:rPr>
      </w:pPr>
    </w:p>
    <w:p w:rsidR="0007011D" w:rsidRDefault="0007011D" w:rsidP="0007011D">
      <w:pPr>
        <w:contextualSpacing/>
        <w:rPr>
          <w:rFonts w:cs="Arial"/>
        </w:rPr>
      </w:pPr>
      <w:r w:rsidRPr="00F763A9">
        <w:rPr>
          <w:rFonts w:cs="Arial"/>
          <w:b/>
        </w:rPr>
        <w:t>Schriftlesung</w:t>
      </w:r>
      <w:r w:rsidRPr="00BA43CA">
        <w:rPr>
          <w:rFonts w:cs="Arial"/>
        </w:rPr>
        <w:t xml:space="preserve"> (</w:t>
      </w:r>
      <w:r>
        <w:rPr>
          <w:rFonts w:cs="Arial"/>
        </w:rPr>
        <w:t>1 Petr 2,9)</w:t>
      </w:r>
    </w:p>
    <w:p w:rsidR="0007011D" w:rsidRPr="00BA43CA" w:rsidRDefault="0007011D" w:rsidP="0007011D">
      <w:pPr>
        <w:ind w:left="705" w:hanging="705"/>
        <w:contextualSpacing/>
        <w:rPr>
          <w:rFonts w:cs="Arial"/>
        </w:rPr>
      </w:pPr>
      <w:r>
        <w:t>V:</w:t>
      </w:r>
      <w:r>
        <w:tab/>
      </w:r>
      <w:r w:rsidRPr="00BA43CA">
        <w:t>Ihr aber seid ein auserwähltes Geschlecht, eine königliche Priesterschaft, ein heiliger Stamm, ein Volk, das sein besonderes Eigentum wurde, damit ihr die großen Taten dessen verkündet, der euch aus der Finsternis in sein wunderbares Licht gerufen hat.</w:t>
      </w:r>
    </w:p>
    <w:p w:rsidR="0007011D" w:rsidRPr="00F763A9" w:rsidRDefault="0007011D" w:rsidP="0007011D">
      <w:pPr>
        <w:contextualSpacing/>
        <w:rPr>
          <w:rFonts w:cs="Arial"/>
        </w:rPr>
      </w:pPr>
    </w:p>
    <w:p w:rsidR="0007011D" w:rsidRPr="00056FEB" w:rsidRDefault="0007011D" w:rsidP="0007011D">
      <w:pPr>
        <w:contextualSpacing/>
        <w:rPr>
          <w:rFonts w:cs="Arial"/>
          <w:i/>
        </w:rPr>
      </w:pPr>
      <w:r w:rsidRPr="00056FEB">
        <w:rPr>
          <w:rFonts w:cs="Arial"/>
          <w:i/>
        </w:rPr>
        <w:t>Stille</w:t>
      </w:r>
    </w:p>
    <w:p w:rsidR="0007011D" w:rsidRPr="00F763A9" w:rsidRDefault="0007011D" w:rsidP="0007011D">
      <w:pPr>
        <w:contextualSpacing/>
        <w:rPr>
          <w:rFonts w:cs="Arial"/>
        </w:rPr>
      </w:pPr>
    </w:p>
    <w:p w:rsidR="0007011D" w:rsidRPr="00F763A9" w:rsidRDefault="0007011D" w:rsidP="0007011D">
      <w:pPr>
        <w:contextualSpacing/>
        <w:rPr>
          <w:rFonts w:cs="Arial"/>
          <w:b/>
        </w:rPr>
      </w:pPr>
      <w:r w:rsidRPr="00F763A9">
        <w:rPr>
          <w:rFonts w:cs="Arial"/>
          <w:b/>
        </w:rPr>
        <w:t>Antwortgesang</w:t>
      </w:r>
    </w:p>
    <w:p w:rsidR="0007011D" w:rsidRPr="00F763A9" w:rsidRDefault="0007011D" w:rsidP="0007011D">
      <w:pPr>
        <w:contextualSpacing/>
        <w:rPr>
          <w:rFonts w:cs="Arial"/>
        </w:rPr>
      </w:pPr>
      <w:r w:rsidRPr="00F763A9">
        <w:rPr>
          <w:rFonts w:cs="Arial"/>
        </w:rPr>
        <w:t xml:space="preserve">Gottes </w:t>
      </w:r>
      <w:r>
        <w:rPr>
          <w:rFonts w:cs="Arial"/>
        </w:rPr>
        <w:t>Wort ist wie Licht in der Nacht</w:t>
      </w:r>
      <w:r w:rsidRPr="00F763A9">
        <w:rPr>
          <w:rFonts w:cs="Arial"/>
        </w:rPr>
        <w:t xml:space="preserve"> </w:t>
      </w:r>
      <w:r>
        <w:rPr>
          <w:rFonts w:cs="Arial"/>
        </w:rPr>
        <w:t>(</w:t>
      </w:r>
      <w:r w:rsidRPr="00F763A9">
        <w:rPr>
          <w:rFonts w:cs="Arial"/>
          <w:i/>
        </w:rPr>
        <w:t>GL 450</w:t>
      </w:r>
      <w:r>
        <w:rPr>
          <w:rFonts w:cs="Arial"/>
          <w:i/>
        </w:rPr>
        <w:t>)</w:t>
      </w:r>
    </w:p>
    <w:p w:rsidR="0007011D" w:rsidRPr="00F763A9" w:rsidRDefault="0007011D" w:rsidP="0007011D">
      <w:pPr>
        <w:contextualSpacing/>
        <w:rPr>
          <w:rFonts w:cs="Arial"/>
        </w:rPr>
      </w:pPr>
    </w:p>
    <w:p w:rsidR="0007011D" w:rsidRPr="008A0AD8" w:rsidRDefault="0007011D" w:rsidP="0007011D">
      <w:pPr>
        <w:contextualSpacing/>
        <w:rPr>
          <w:rFonts w:cs="Arial"/>
          <w:b/>
        </w:rPr>
      </w:pPr>
      <w:r w:rsidRPr="008A0AD8">
        <w:rPr>
          <w:rFonts w:cs="Arial"/>
          <w:b/>
        </w:rPr>
        <w:t>Lobgesang der Maria</w:t>
      </w:r>
    </w:p>
    <w:p w:rsidR="0007011D" w:rsidRPr="008A0AD8" w:rsidRDefault="0007011D" w:rsidP="0007011D">
      <w:pPr>
        <w:contextualSpacing/>
        <w:rPr>
          <w:rFonts w:cs="Arial"/>
        </w:rPr>
      </w:pPr>
      <w:r w:rsidRPr="008A0AD8">
        <w:rPr>
          <w:rFonts w:cs="Arial"/>
        </w:rPr>
        <w:t>Magnificat (Lk 1,46-55) (GL 631,2+4)</w:t>
      </w:r>
    </w:p>
    <w:p w:rsidR="0007011D" w:rsidRPr="00F763A9" w:rsidRDefault="0007011D" w:rsidP="0007011D">
      <w:pPr>
        <w:contextualSpacing/>
        <w:rPr>
          <w:rFonts w:cs="Arial"/>
        </w:rPr>
      </w:pPr>
      <w:r w:rsidRPr="00F763A9">
        <w:rPr>
          <w:rFonts w:cs="Arial"/>
        </w:rPr>
        <w:t>Alternative Kehrverse (</w:t>
      </w:r>
      <w:r w:rsidRPr="00CB3294">
        <w:rPr>
          <w:rFonts w:cs="Arial"/>
          <w:i/>
        </w:rPr>
        <w:t>Text des Magnificat kann dazwischen gesprochen werden</w:t>
      </w:r>
      <w:r w:rsidRPr="00F763A9">
        <w:rPr>
          <w:rFonts w:cs="Arial"/>
        </w:rPr>
        <w:t xml:space="preserve">): </w:t>
      </w:r>
    </w:p>
    <w:p w:rsidR="0007011D" w:rsidRPr="00F763A9" w:rsidRDefault="0007011D" w:rsidP="0007011D">
      <w:pPr>
        <w:contextualSpacing/>
        <w:rPr>
          <w:rFonts w:cs="Arial"/>
        </w:rPr>
      </w:pPr>
      <w:r w:rsidRPr="00F763A9">
        <w:rPr>
          <w:rFonts w:cs="Arial"/>
        </w:rPr>
        <w:t xml:space="preserve">Lobe den Herrn meine Seele (GL 814 – </w:t>
      </w:r>
      <w:r w:rsidRPr="00CB3294">
        <w:rPr>
          <w:rFonts w:cs="Arial"/>
          <w:i/>
        </w:rPr>
        <w:t>nur Refrain</w:t>
      </w:r>
      <w:r w:rsidRPr="00F763A9">
        <w:rPr>
          <w:rFonts w:cs="Arial"/>
        </w:rPr>
        <w:t>)</w:t>
      </w:r>
    </w:p>
    <w:p w:rsidR="0007011D" w:rsidRPr="00F763A9" w:rsidRDefault="0007011D" w:rsidP="0007011D">
      <w:pPr>
        <w:contextualSpacing/>
        <w:rPr>
          <w:rFonts w:cs="Arial"/>
        </w:rPr>
      </w:pPr>
      <w:r w:rsidRPr="00F763A9">
        <w:rPr>
          <w:rFonts w:cs="Arial"/>
        </w:rPr>
        <w:t>Magnificat – Kanon (EG 622 / GL 390)</w:t>
      </w:r>
    </w:p>
    <w:p w:rsidR="0007011D" w:rsidRPr="00F763A9" w:rsidRDefault="0007011D" w:rsidP="0007011D">
      <w:pPr>
        <w:contextualSpacing/>
        <w:rPr>
          <w:rFonts w:cs="Arial"/>
        </w:rPr>
      </w:pPr>
      <w:r>
        <w:rPr>
          <w:rFonts w:cs="Arial"/>
        </w:rPr>
        <w:t>Den Herren will ich loben</w:t>
      </w:r>
      <w:r w:rsidRPr="00F763A9">
        <w:rPr>
          <w:rFonts w:cs="Arial"/>
        </w:rPr>
        <w:t xml:space="preserve"> (GL </w:t>
      </w:r>
      <w:r>
        <w:rPr>
          <w:rFonts w:cs="Arial"/>
        </w:rPr>
        <w:t>395</w:t>
      </w:r>
      <w:r w:rsidRPr="00F763A9">
        <w:rPr>
          <w:rFonts w:cs="Arial"/>
        </w:rPr>
        <w:t>)</w:t>
      </w:r>
    </w:p>
    <w:p w:rsidR="0007011D" w:rsidRPr="00F763A9" w:rsidRDefault="0007011D" w:rsidP="0007011D">
      <w:pPr>
        <w:contextualSpacing/>
        <w:rPr>
          <w:rFonts w:cs="Arial"/>
        </w:rPr>
      </w:pPr>
    </w:p>
    <w:p w:rsidR="0007011D" w:rsidRPr="00F763A9" w:rsidRDefault="0007011D" w:rsidP="0007011D">
      <w:pPr>
        <w:contextualSpacing/>
        <w:rPr>
          <w:rFonts w:cs="Arial"/>
          <w:b/>
        </w:rPr>
      </w:pPr>
      <w:proofErr w:type="spellStart"/>
      <w:r>
        <w:rPr>
          <w:rFonts w:cs="Arial"/>
          <w:b/>
        </w:rPr>
        <w:t>Fürbitt</w:t>
      </w:r>
      <w:proofErr w:type="spellEnd"/>
      <w:r>
        <w:rPr>
          <w:rFonts w:cs="Arial"/>
          <w:b/>
        </w:rPr>
        <w:t>-Lied</w:t>
      </w:r>
    </w:p>
    <w:p w:rsidR="0007011D" w:rsidRDefault="0007011D" w:rsidP="0007011D">
      <w:pPr>
        <w:ind w:left="567" w:hanging="567"/>
        <w:contextualSpacing/>
        <w:rPr>
          <w:rFonts w:cs="Arial"/>
        </w:rPr>
      </w:pPr>
      <w:r>
        <w:rPr>
          <w:rFonts w:cs="Arial"/>
        </w:rPr>
        <w:t>L:</w:t>
      </w:r>
      <w:r>
        <w:rPr>
          <w:rFonts w:cs="Arial"/>
        </w:rPr>
        <w:tab/>
      </w:r>
      <w:r w:rsidRPr="00291044">
        <w:rPr>
          <w:rFonts w:cs="Arial"/>
        </w:rPr>
        <w:t>Nach der dritten Strophe können Sie in Stille ihre eigenen Sehnsüchte und Bitten vor Gott bringen. Die Orgel wir diese Gebetsstille leise begleiten. Zum Abschluss singen wir dann gemeinsam die vierte Strophe.</w:t>
      </w:r>
    </w:p>
    <w:p w:rsidR="0007011D" w:rsidRDefault="0007011D" w:rsidP="0007011D">
      <w:pPr>
        <w:ind w:left="567" w:hanging="567"/>
        <w:contextualSpacing/>
        <w:rPr>
          <w:rFonts w:cs="Arial"/>
        </w:rPr>
      </w:pPr>
    </w:p>
    <w:p w:rsidR="0007011D" w:rsidRDefault="0007011D" w:rsidP="0007011D">
      <w:pPr>
        <w:ind w:left="567" w:hanging="567"/>
        <w:contextualSpacing/>
        <w:rPr>
          <w:rFonts w:cs="Arial"/>
        </w:rPr>
      </w:pPr>
      <w:r w:rsidRPr="00F763A9">
        <w:rPr>
          <w:rFonts w:cs="Arial"/>
        </w:rPr>
        <w:t>Da wohnt ein Sehnen tief in uns (GL 828)</w:t>
      </w:r>
    </w:p>
    <w:p w:rsidR="0007011D" w:rsidRPr="00F763A9" w:rsidRDefault="0007011D" w:rsidP="0007011D">
      <w:pPr>
        <w:contextualSpacing/>
        <w:rPr>
          <w:rFonts w:cs="Arial"/>
        </w:rPr>
      </w:pPr>
    </w:p>
    <w:p w:rsidR="0007011D" w:rsidRPr="00F763A9" w:rsidRDefault="0007011D" w:rsidP="0007011D">
      <w:pPr>
        <w:contextualSpacing/>
        <w:rPr>
          <w:rFonts w:cs="Arial"/>
          <w:b/>
        </w:rPr>
      </w:pPr>
      <w:r>
        <w:rPr>
          <w:rFonts w:cs="Arial"/>
          <w:b/>
        </w:rPr>
        <w:t>Vater</w:t>
      </w:r>
      <w:r w:rsidRPr="00F763A9">
        <w:rPr>
          <w:rFonts w:cs="Arial"/>
          <w:b/>
        </w:rPr>
        <w:t>unser</w:t>
      </w:r>
    </w:p>
    <w:p w:rsidR="0007011D" w:rsidRPr="00007871" w:rsidRDefault="0007011D" w:rsidP="0007011D">
      <w:pPr>
        <w:ind w:left="709" w:hanging="709"/>
        <w:contextualSpacing/>
      </w:pPr>
      <w:r w:rsidRPr="00007871">
        <w:t>L:</w:t>
      </w:r>
      <w:r w:rsidRPr="00007871">
        <w:tab/>
        <w:t xml:space="preserve">Beten wir gemeinsam zu unserem Vater im Himmel das Gebet, </w:t>
      </w:r>
    </w:p>
    <w:p w:rsidR="0007011D" w:rsidRPr="00007871" w:rsidRDefault="0007011D" w:rsidP="0007011D">
      <w:pPr>
        <w:ind w:left="709" w:hanging="1"/>
        <w:contextualSpacing/>
      </w:pPr>
      <w:r w:rsidRPr="00007871">
        <w:t>das uns als Kinder Gottes verbindet.</w:t>
      </w:r>
    </w:p>
    <w:p w:rsidR="0007011D" w:rsidRPr="00007871" w:rsidRDefault="0007011D" w:rsidP="0007011D">
      <w:pPr>
        <w:contextualSpacing/>
        <w:rPr>
          <w:rFonts w:cs="Arial"/>
        </w:rPr>
      </w:pPr>
      <w:r w:rsidRPr="00007871">
        <w:rPr>
          <w:b/>
        </w:rPr>
        <w:t xml:space="preserve">A: </w:t>
      </w:r>
      <w:r w:rsidRPr="00007871">
        <w:rPr>
          <w:b/>
        </w:rPr>
        <w:tab/>
        <w:t xml:space="preserve">Vater unser …  </w:t>
      </w:r>
    </w:p>
    <w:p w:rsidR="0007011D" w:rsidRDefault="0007011D" w:rsidP="0007011D">
      <w:pPr>
        <w:contextualSpacing/>
        <w:rPr>
          <w:rFonts w:cs="Arial"/>
          <w:b/>
        </w:rPr>
      </w:pPr>
    </w:p>
    <w:p w:rsidR="0007011D" w:rsidRPr="00CB3294" w:rsidRDefault="0007011D" w:rsidP="0007011D">
      <w:pPr>
        <w:contextualSpacing/>
        <w:rPr>
          <w:rFonts w:cs="Arial"/>
          <w:i/>
        </w:rPr>
      </w:pPr>
      <w:r w:rsidRPr="00CB3294">
        <w:rPr>
          <w:rFonts w:cs="Arial"/>
          <w:i/>
        </w:rPr>
        <w:t>Stille</w:t>
      </w:r>
    </w:p>
    <w:p w:rsidR="0007011D" w:rsidRPr="00F763A9" w:rsidRDefault="0007011D" w:rsidP="0007011D">
      <w:pPr>
        <w:contextualSpacing/>
        <w:rPr>
          <w:rFonts w:cs="Arial"/>
        </w:rPr>
      </w:pPr>
    </w:p>
    <w:p w:rsidR="0007011D" w:rsidRPr="00F763A9" w:rsidRDefault="0007011D" w:rsidP="0007011D">
      <w:pPr>
        <w:contextualSpacing/>
        <w:rPr>
          <w:rFonts w:cs="Arial"/>
          <w:b/>
        </w:rPr>
      </w:pPr>
      <w:r w:rsidRPr="00F763A9">
        <w:rPr>
          <w:rFonts w:cs="Arial"/>
          <w:b/>
        </w:rPr>
        <w:t>Gesang nach der Stille</w:t>
      </w:r>
    </w:p>
    <w:p w:rsidR="0007011D" w:rsidRPr="00F763A9" w:rsidRDefault="0007011D" w:rsidP="0007011D">
      <w:pPr>
        <w:contextualSpacing/>
        <w:rPr>
          <w:rFonts w:cs="Arial"/>
        </w:rPr>
      </w:pPr>
      <w:r w:rsidRPr="00F763A9">
        <w:rPr>
          <w:rFonts w:cs="Arial"/>
        </w:rPr>
        <w:t>Gott loben in der Stille (GL 399)</w:t>
      </w:r>
    </w:p>
    <w:p w:rsidR="0007011D" w:rsidRPr="00F763A9" w:rsidRDefault="0007011D" w:rsidP="0007011D">
      <w:pPr>
        <w:contextualSpacing/>
        <w:rPr>
          <w:rFonts w:cs="Arial"/>
        </w:rPr>
      </w:pPr>
    </w:p>
    <w:p w:rsidR="0007011D" w:rsidRPr="00F763A9" w:rsidRDefault="0007011D" w:rsidP="0007011D">
      <w:pPr>
        <w:contextualSpacing/>
        <w:rPr>
          <w:rFonts w:cs="Arial"/>
          <w:b/>
        </w:rPr>
      </w:pPr>
      <w:r>
        <w:rPr>
          <w:rFonts w:cs="Arial"/>
          <w:b/>
        </w:rPr>
        <w:t>Lobgesang des Simeon</w:t>
      </w:r>
    </w:p>
    <w:p w:rsidR="0007011D" w:rsidRPr="00F763A9" w:rsidRDefault="0007011D" w:rsidP="0007011D">
      <w:pPr>
        <w:rPr>
          <w:rFonts w:cs="Arial"/>
        </w:rPr>
      </w:pPr>
      <w:r w:rsidRPr="00F763A9">
        <w:rPr>
          <w:rFonts w:cs="Arial"/>
        </w:rPr>
        <w:t xml:space="preserve">Nun </w:t>
      </w:r>
      <w:proofErr w:type="spellStart"/>
      <w:r w:rsidRPr="00F763A9">
        <w:rPr>
          <w:rFonts w:cs="Arial"/>
        </w:rPr>
        <w:t>lässest</w:t>
      </w:r>
      <w:proofErr w:type="spellEnd"/>
      <w:r w:rsidRPr="00F763A9">
        <w:rPr>
          <w:rFonts w:cs="Arial"/>
        </w:rPr>
        <w:t xml:space="preserve"> du, o Herr (GL 500)</w:t>
      </w:r>
    </w:p>
    <w:p w:rsidR="0007011D" w:rsidRPr="00056FEB" w:rsidRDefault="0007011D" w:rsidP="0007011D">
      <w:pPr>
        <w:rPr>
          <w:rFonts w:cs="Arial"/>
        </w:rPr>
      </w:pPr>
      <w:proofErr w:type="spellStart"/>
      <w:r w:rsidRPr="00056FEB">
        <w:rPr>
          <w:rFonts w:cs="Arial"/>
        </w:rPr>
        <w:t>Nunc</w:t>
      </w:r>
      <w:proofErr w:type="spellEnd"/>
      <w:r w:rsidRPr="00056FEB">
        <w:rPr>
          <w:rFonts w:cs="Arial"/>
        </w:rPr>
        <w:t xml:space="preserve"> </w:t>
      </w:r>
      <w:proofErr w:type="spellStart"/>
      <w:r w:rsidRPr="00056FEB">
        <w:rPr>
          <w:rFonts w:cs="Arial"/>
        </w:rPr>
        <w:t>dimittis</w:t>
      </w:r>
      <w:proofErr w:type="spellEnd"/>
      <w:r w:rsidRPr="00056FEB">
        <w:rPr>
          <w:rFonts w:cs="Arial"/>
        </w:rPr>
        <w:t xml:space="preserve"> (GL 665,</w:t>
      </w:r>
      <w:r w:rsidR="00993C58">
        <w:rPr>
          <w:rFonts w:cs="Arial"/>
        </w:rPr>
        <w:t>2+</w:t>
      </w:r>
      <w:r w:rsidRPr="00056FEB">
        <w:rPr>
          <w:rFonts w:cs="Arial"/>
        </w:rPr>
        <w:t>3)</w:t>
      </w:r>
    </w:p>
    <w:p w:rsidR="0007011D" w:rsidRPr="00F763A9" w:rsidRDefault="0007011D" w:rsidP="0007011D">
      <w:pPr>
        <w:contextualSpacing/>
        <w:rPr>
          <w:rFonts w:cs="Arial"/>
        </w:rPr>
      </w:pPr>
    </w:p>
    <w:p w:rsidR="0007011D" w:rsidRPr="00B56DEC" w:rsidRDefault="0007011D" w:rsidP="0007011D">
      <w:pPr>
        <w:contextualSpacing/>
        <w:rPr>
          <w:rFonts w:cs="Arial"/>
          <w:b/>
        </w:rPr>
      </w:pPr>
      <w:r>
        <w:rPr>
          <w:rFonts w:cs="Arial"/>
          <w:b/>
        </w:rPr>
        <w:t xml:space="preserve">Segen </w:t>
      </w:r>
      <w:r w:rsidRPr="00CB3294">
        <w:rPr>
          <w:rFonts w:cs="Arial"/>
        </w:rPr>
        <w:t>(GL 632,4)</w:t>
      </w:r>
    </w:p>
    <w:p w:rsidR="0007011D" w:rsidRPr="00B56DEC" w:rsidRDefault="0007011D" w:rsidP="0007011D">
      <w:pPr>
        <w:contextualSpacing/>
        <w:rPr>
          <w:rFonts w:cs="Arial"/>
        </w:rPr>
      </w:pPr>
      <w:r w:rsidRPr="00B56DEC">
        <w:rPr>
          <w:rFonts w:cs="Arial"/>
        </w:rPr>
        <w:t>L:</w:t>
      </w:r>
      <w:r w:rsidRPr="00B56DEC">
        <w:rPr>
          <w:rFonts w:cs="Arial"/>
        </w:rPr>
        <w:tab/>
        <w:t xml:space="preserve">Der Herr segne uns, er bewahre uns vor Unheil und führe uns zum ewigen Leben. </w:t>
      </w:r>
    </w:p>
    <w:p w:rsidR="0007011D" w:rsidRPr="00B56DEC" w:rsidRDefault="0007011D" w:rsidP="0007011D">
      <w:pPr>
        <w:contextualSpacing/>
        <w:rPr>
          <w:rFonts w:cs="Arial"/>
          <w:b/>
        </w:rPr>
      </w:pPr>
      <w:r w:rsidRPr="00B56DEC">
        <w:rPr>
          <w:rFonts w:cs="Arial"/>
          <w:b/>
        </w:rPr>
        <w:t>A:</w:t>
      </w:r>
      <w:r w:rsidRPr="00B56DEC">
        <w:rPr>
          <w:rFonts w:cs="Arial"/>
          <w:b/>
        </w:rPr>
        <w:tab/>
        <w:t>Amen.</w:t>
      </w:r>
    </w:p>
    <w:p w:rsidR="0007011D" w:rsidRPr="00B56DEC" w:rsidRDefault="0007011D" w:rsidP="0007011D">
      <w:pPr>
        <w:contextualSpacing/>
        <w:rPr>
          <w:rFonts w:cs="Arial"/>
        </w:rPr>
      </w:pPr>
      <w:r w:rsidRPr="00B56DEC">
        <w:rPr>
          <w:rFonts w:cs="Arial"/>
        </w:rPr>
        <w:t>L:</w:t>
      </w:r>
      <w:r w:rsidRPr="00B56DEC">
        <w:rPr>
          <w:rFonts w:cs="Arial"/>
        </w:rPr>
        <w:tab/>
        <w:t>Singet Lob und Preis.</w:t>
      </w:r>
    </w:p>
    <w:p w:rsidR="0007011D" w:rsidRPr="00B56DEC" w:rsidRDefault="0007011D" w:rsidP="0007011D">
      <w:pPr>
        <w:contextualSpacing/>
        <w:rPr>
          <w:rFonts w:cs="Arial"/>
          <w:b/>
        </w:rPr>
      </w:pPr>
      <w:r w:rsidRPr="00B56DEC">
        <w:rPr>
          <w:rFonts w:cs="Arial"/>
          <w:b/>
        </w:rPr>
        <w:t>A:</w:t>
      </w:r>
      <w:r w:rsidRPr="00B56DEC">
        <w:rPr>
          <w:rFonts w:cs="Arial"/>
          <w:b/>
        </w:rPr>
        <w:tab/>
        <w:t>Dank sei Gott dem Herrn.</w:t>
      </w:r>
    </w:p>
    <w:p w:rsidR="0007011D" w:rsidRPr="00B56DEC" w:rsidRDefault="0007011D" w:rsidP="0007011D">
      <w:pPr>
        <w:contextualSpacing/>
        <w:rPr>
          <w:rFonts w:cs="Arial"/>
        </w:rPr>
      </w:pPr>
    </w:p>
    <w:p w:rsidR="0007011D" w:rsidRPr="00F763A9" w:rsidRDefault="0007011D" w:rsidP="0007011D">
      <w:pPr>
        <w:contextualSpacing/>
        <w:rPr>
          <w:rFonts w:cs="Arial"/>
          <w:b/>
        </w:rPr>
      </w:pPr>
      <w:r w:rsidRPr="00F763A9">
        <w:rPr>
          <w:rFonts w:cs="Arial"/>
          <w:b/>
        </w:rPr>
        <w:t>Abendlied</w:t>
      </w:r>
    </w:p>
    <w:p w:rsidR="0007011D" w:rsidRPr="00F763A9" w:rsidRDefault="0007011D" w:rsidP="0007011D">
      <w:r w:rsidRPr="00F763A9">
        <w:rPr>
          <w:rFonts w:cs="Arial"/>
        </w:rPr>
        <w:t>Der Herr wird dich mit seiner Güte segnen (GL 452)</w:t>
      </w:r>
    </w:p>
    <w:p w:rsidR="0007011D" w:rsidRPr="00F763A9" w:rsidRDefault="0007011D" w:rsidP="0007011D">
      <w:pPr>
        <w:rPr>
          <w:rFonts w:cs="Arial"/>
        </w:rPr>
      </w:pPr>
      <w:r w:rsidRPr="00F763A9">
        <w:rPr>
          <w:rFonts w:cs="Arial"/>
        </w:rPr>
        <w:t>Bewahre uns</w:t>
      </w:r>
      <w:r w:rsidR="00993C58">
        <w:rPr>
          <w:rFonts w:cs="Arial"/>
        </w:rPr>
        <w:t>,</w:t>
      </w:r>
      <w:r w:rsidRPr="00F763A9">
        <w:rPr>
          <w:rFonts w:cs="Arial"/>
        </w:rPr>
        <w:t xml:space="preserve"> </w:t>
      </w:r>
      <w:r w:rsidR="00993C58">
        <w:rPr>
          <w:rFonts w:cs="Arial"/>
        </w:rPr>
        <w:t xml:space="preserve">Gott </w:t>
      </w:r>
      <w:r w:rsidRPr="00F763A9">
        <w:rPr>
          <w:rFonts w:cs="Arial"/>
        </w:rPr>
        <w:t>(EG</w:t>
      </w:r>
      <w:r>
        <w:rPr>
          <w:rFonts w:cs="Arial"/>
        </w:rPr>
        <w:t xml:space="preserve"> </w:t>
      </w:r>
      <w:r w:rsidRPr="00F763A9">
        <w:rPr>
          <w:rFonts w:cs="Arial"/>
        </w:rPr>
        <w:t>171 / GL 453)</w:t>
      </w:r>
    </w:p>
    <w:p w:rsidR="0007011D" w:rsidRPr="00F763A9" w:rsidRDefault="0007011D" w:rsidP="0007011D">
      <w:pPr>
        <w:rPr>
          <w:rFonts w:cs="Arial"/>
        </w:rPr>
      </w:pPr>
      <w:r>
        <w:rPr>
          <w:rFonts w:cs="Arial"/>
        </w:rPr>
        <w:t xml:space="preserve">Der Lärm verebbt </w:t>
      </w:r>
      <w:r w:rsidRPr="00F763A9">
        <w:rPr>
          <w:rFonts w:cs="Arial"/>
        </w:rPr>
        <w:t>(EG 676 / GL 100)</w:t>
      </w:r>
    </w:p>
    <w:p w:rsidR="0007011D" w:rsidRDefault="0007011D" w:rsidP="0007011D">
      <w:pPr>
        <w:rPr>
          <w:rFonts w:cs="Arial"/>
        </w:rPr>
      </w:pPr>
      <w:r w:rsidRPr="00F763A9">
        <w:rPr>
          <w:rFonts w:cs="Arial"/>
        </w:rPr>
        <w:t>Du lässt den Tag, o Gott nun enden (EG 266 / GL 96)</w:t>
      </w:r>
    </w:p>
    <w:p w:rsidR="00CF4AE6" w:rsidRPr="0007011D" w:rsidRDefault="0007011D">
      <w:pPr>
        <w:rPr>
          <w:rFonts w:cs="Arial"/>
        </w:rPr>
      </w:pPr>
      <w:r w:rsidRPr="00056FEB">
        <w:rPr>
          <w:rFonts w:cs="Arial"/>
        </w:rPr>
        <w:t>Der Tag, mein Gott, ist nun vergangen (EG 266)</w:t>
      </w:r>
    </w:p>
    <w:sectPr w:rsidR="00CF4AE6" w:rsidRPr="000701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1D"/>
    <w:rsid w:val="0007011D"/>
    <w:rsid w:val="0044419F"/>
    <w:rsid w:val="008A0AD8"/>
    <w:rsid w:val="00993C58"/>
    <w:rsid w:val="00CF4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6FD07C6-38B1-4954-9AA1-117EA55A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011D"/>
    <w:pPr>
      <w:spacing w:after="0" w:line="240" w:lineRule="auto"/>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07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Schirmer</dc:creator>
  <cp:keywords/>
  <dc:description/>
  <cp:lastModifiedBy>Thomas Stubenrauch</cp:lastModifiedBy>
  <cp:revision>3</cp:revision>
  <dcterms:created xsi:type="dcterms:W3CDTF">2016-03-04T11:46:00Z</dcterms:created>
  <dcterms:modified xsi:type="dcterms:W3CDTF">2016-03-04T12:34:00Z</dcterms:modified>
</cp:coreProperties>
</file>