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66" w:rsidRDefault="00E651DB" w:rsidP="00AE10DD">
      <w:pPr>
        <w:jc w:val="center"/>
        <w:rPr>
          <w:rFonts w:ascii="Times New Roman" w:hAnsi="Times New Roman" w:cs="Times New Roman"/>
          <w:b/>
          <w:sz w:val="28"/>
          <w:szCs w:val="28"/>
        </w:rPr>
      </w:pPr>
      <w:r w:rsidRPr="004B63D2">
        <w:rPr>
          <w:rFonts w:ascii="Times New Roman" w:hAnsi="Times New Roman" w:cs="Times New Roman"/>
          <w:b/>
          <w:sz w:val="28"/>
          <w:szCs w:val="28"/>
        </w:rPr>
        <w:t xml:space="preserve">Formblatt </w:t>
      </w:r>
      <w:r w:rsidR="004B63D2" w:rsidRPr="004B63D2">
        <w:rPr>
          <w:rFonts w:ascii="Times New Roman" w:hAnsi="Times New Roman" w:cs="Times New Roman"/>
          <w:b/>
          <w:sz w:val="28"/>
          <w:szCs w:val="28"/>
        </w:rPr>
        <w:t>„Beispiel für eine gelungene ökumenische Initiative“</w:t>
      </w:r>
    </w:p>
    <w:p w:rsidR="004B63D2" w:rsidRDefault="004B63D2" w:rsidP="00AE10DD">
      <w:pPr>
        <w:jc w:val="center"/>
        <w:rPr>
          <w:rFonts w:ascii="Times New Roman" w:hAnsi="Times New Roman" w:cs="Times New Roman"/>
          <w:b/>
          <w:sz w:val="28"/>
          <w:szCs w:val="28"/>
        </w:rPr>
      </w:pPr>
    </w:p>
    <w:p w:rsidR="0035240E" w:rsidRDefault="004B63D2" w:rsidP="00E651DB">
      <w:pPr>
        <w:rPr>
          <w:rFonts w:ascii="Times New Roman" w:hAnsi="Times New Roman" w:cs="Times New Roman"/>
          <w:b/>
          <w:sz w:val="18"/>
          <w:szCs w:val="18"/>
        </w:rPr>
      </w:pPr>
      <w:r w:rsidRPr="0035240E">
        <w:rPr>
          <w:rFonts w:ascii="Times New Roman" w:hAnsi="Times New Roman" w:cs="Times New Roman"/>
          <w:b/>
          <w:i/>
          <w:sz w:val="18"/>
          <w:szCs w:val="18"/>
        </w:rPr>
        <w:t>Hinweis:</w:t>
      </w:r>
      <w:r w:rsidRPr="0035240E">
        <w:rPr>
          <w:rFonts w:ascii="Times New Roman" w:hAnsi="Times New Roman" w:cs="Times New Roman"/>
          <w:b/>
          <w:sz w:val="18"/>
          <w:szCs w:val="18"/>
        </w:rPr>
        <w:t xml:space="preserve"> D</w:t>
      </w:r>
      <w:r w:rsidR="00A22193" w:rsidRPr="0035240E">
        <w:rPr>
          <w:rFonts w:ascii="Times New Roman" w:hAnsi="Times New Roman" w:cs="Times New Roman"/>
          <w:b/>
          <w:sz w:val="18"/>
          <w:szCs w:val="18"/>
        </w:rPr>
        <w:t>ie</w:t>
      </w:r>
      <w:r w:rsidRPr="0035240E">
        <w:rPr>
          <w:rFonts w:ascii="Times New Roman" w:hAnsi="Times New Roman" w:cs="Times New Roman"/>
          <w:b/>
          <w:sz w:val="18"/>
          <w:szCs w:val="18"/>
        </w:rPr>
        <w:t xml:space="preserve"> Mustertext</w:t>
      </w:r>
      <w:r w:rsidR="00A22193" w:rsidRPr="0035240E">
        <w:rPr>
          <w:rFonts w:ascii="Times New Roman" w:hAnsi="Times New Roman" w:cs="Times New Roman"/>
          <w:b/>
          <w:sz w:val="18"/>
          <w:szCs w:val="18"/>
        </w:rPr>
        <w:t>e</w:t>
      </w:r>
      <w:r w:rsidRPr="0035240E">
        <w:rPr>
          <w:rFonts w:ascii="Times New Roman" w:hAnsi="Times New Roman" w:cs="Times New Roman"/>
          <w:b/>
          <w:sz w:val="18"/>
          <w:szCs w:val="18"/>
        </w:rPr>
        <w:t xml:space="preserve"> in den </w:t>
      </w:r>
      <w:r w:rsidR="00A22193" w:rsidRPr="0035240E">
        <w:rPr>
          <w:rFonts w:ascii="Times New Roman" w:hAnsi="Times New Roman" w:cs="Times New Roman"/>
          <w:b/>
          <w:sz w:val="18"/>
          <w:szCs w:val="18"/>
        </w:rPr>
        <w:t>Zugriffsf</w:t>
      </w:r>
      <w:r w:rsidRPr="0035240E">
        <w:rPr>
          <w:rFonts w:ascii="Times New Roman" w:hAnsi="Times New Roman" w:cs="Times New Roman"/>
          <w:b/>
          <w:sz w:val="18"/>
          <w:szCs w:val="18"/>
        </w:rPr>
        <w:t>eldern soll</w:t>
      </w:r>
      <w:r w:rsidR="00A22193" w:rsidRPr="0035240E">
        <w:rPr>
          <w:rFonts w:ascii="Times New Roman" w:hAnsi="Times New Roman" w:cs="Times New Roman"/>
          <w:b/>
          <w:sz w:val="18"/>
          <w:szCs w:val="18"/>
        </w:rPr>
        <w:t>en</w:t>
      </w:r>
      <w:r w:rsidRPr="0035240E">
        <w:rPr>
          <w:rFonts w:ascii="Times New Roman" w:hAnsi="Times New Roman" w:cs="Times New Roman"/>
          <w:b/>
          <w:sz w:val="18"/>
          <w:szCs w:val="18"/>
        </w:rPr>
        <w:t xml:space="preserve"> Ihnen lediglich als Einstiegs- und Formulierungshilfe dienen. Sie </w:t>
      </w:r>
      <w:r w:rsidR="0035240E" w:rsidRPr="0035240E">
        <w:rPr>
          <w:rFonts w:ascii="Times New Roman" w:hAnsi="Times New Roman" w:cs="Times New Roman"/>
          <w:b/>
          <w:sz w:val="18"/>
          <w:szCs w:val="18"/>
        </w:rPr>
        <w:t xml:space="preserve">füllen Sie </w:t>
      </w:r>
      <w:r w:rsidRPr="0035240E">
        <w:rPr>
          <w:rFonts w:ascii="Times New Roman" w:hAnsi="Times New Roman" w:cs="Times New Roman"/>
          <w:b/>
          <w:sz w:val="18"/>
          <w:szCs w:val="18"/>
        </w:rPr>
        <w:t>mit</w:t>
      </w:r>
      <w:r w:rsidR="00D530F3" w:rsidRPr="0035240E">
        <w:rPr>
          <w:rFonts w:ascii="Times New Roman" w:hAnsi="Times New Roman" w:cs="Times New Roman"/>
          <w:b/>
          <w:sz w:val="18"/>
          <w:szCs w:val="18"/>
        </w:rPr>
        <w:t xml:space="preserve"> </w:t>
      </w:r>
      <w:r w:rsidRPr="0035240E">
        <w:rPr>
          <w:rFonts w:ascii="Times New Roman" w:hAnsi="Times New Roman" w:cs="Times New Roman"/>
          <w:b/>
          <w:sz w:val="18"/>
          <w:szCs w:val="18"/>
        </w:rPr>
        <w:t xml:space="preserve"> jeweils eig</w:t>
      </w:r>
      <w:r w:rsidR="00272878" w:rsidRPr="0035240E">
        <w:rPr>
          <w:rFonts w:ascii="Times New Roman" w:hAnsi="Times New Roman" w:cs="Times New Roman"/>
          <w:b/>
          <w:sz w:val="18"/>
          <w:szCs w:val="18"/>
        </w:rPr>
        <w:t>e</w:t>
      </w:r>
      <w:r w:rsidRPr="0035240E">
        <w:rPr>
          <w:rFonts w:ascii="Times New Roman" w:hAnsi="Times New Roman" w:cs="Times New Roman"/>
          <w:b/>
          <w:sz w:val="18"/>
          <w:szCs w:val="18"/>
        </w:rPr>
        <w:t>ne</w:t>
      </w:r>
      <w:r w:rsidR="00A22193" w:rsidRPr="0035240E">
        <w:rPr>
          <w:rFonts w:ascii="Times New Roman" w:hAnsi="Times New Roman" w:cs="Times New Roman"/>
          <w:b/>
          <w:sz w:val="18"/>
          <w:szCs w:val="18"/>
        </w:rPr>
        <w:t>n</w:t>
      </w:r>
      <w:r w:rsidRPr="0035240E">
        <w:rPr>
          <w:rFonts w:ascii="Times New Roman" w:hAnsi="Times New Roman" w:cs="Times New Roman"/>
          <w:b/>
          <w:sz w:val="18"/>
          <w:szCs w:val="18"/>
        </w:rPr>
        <w:t xml:space="preserve"> Inhalt</w:t>
      </w:r>
      <w:r w:rsidR="00A22193" w:rsidRPr="0035240E">
        <w:rPr>
          <w:rFonts w:ascii="Times New Roman" w:hAnsi="Times New Roman" w:cs="Times New Roman"/>
          <w:b/>
          <w:sz w:val="18"/>
          <w:szCs w:val="18"/>
        </w:rPr>
        <w:t>en</w:t>
      </w:r>
      <w:r w:rsidRPr="0035240E">
        <w:rPr>
          <w:rFonts w:ascii="Times New Roman" w:hAnsi="Times New Roman" w:cs="Times New Roman"/>
          <w:b/>
          <w:sz w:val="18"/>
          <w:szCs w:val="18"/>
        </w:rPr>
        <w:t xml:space="preserve">. Speichern Sie das </w:t>
      </w:r>
      <w:r w:rsidR="0035240E" w:rsidRPr="0035240E">
        <w:rPr>
          <w:rFonts w:ascii="Times New Roman" w:hAnsi="Times New Roman" w:cs="Times New Roman"/>
          <w:b/>
          <w:sz w:val="18"/>
          <w:szCs w:val="18"/>
        </w:rPr>
        <w:t>Formular anschli</w:t>
      </w:r>
      <w:r w:rsidR="0035240E" w:rsidRPr="0035240E">
        <w:rPr>
          <w:rFonts w:ascii="Times New Roman" w:hAnsi="Times New Roman" w:cs="Times New Roman"/>
          <w:b/>
          <w:sz w:val="18"/>
          <w:szCs w:val="18"/>
        </w:rPr>
        <w:t>e</w:t>
      </w:r>
      <w:r w:rsidR="0035240E" w:rsidRPr="0035240E">
        <w:rPr>
          <w:rFonts w:ascii="Times New Roman" w:hAnsi="Times New Roman" w:cs="Times New Roman"/>
          <w:b/>
          <w:sz w:val="18"/>
          <w:szCs w:val="18"/>
        </w:rPr>
        <w:t>ßend unter neuem</w:t>
      </w:r>
      <w:r w:rsidR="0035240E">
        <w:rPr>
          <w:rFonts w:ascii="Times New Roman" w:hAnsi="Times New Roman" w:cs="Times New Roman"/>
          <w:b/>
          <w:sz w:val="18"/>
          <w:szCs w:val="18"/>
        </w:rPr>
        <w:t xml:space="preserve"> </w:t>
      </w:r>
      <w:r w:rsidRPr="0035240E">
        <w:rPr>
          <w:rFonts w:ascii="Times New Roman" w:hAnsi="Times New Roman" w:cs="Times New Roman"/>
          <w:b/>
          <w:sz w:val="18"/>
          <w:szCs w:val="18"/>
        </w:rPr>
        <w:t>Namen.</w:t>
      </w:r>
      <w:r w:rsidR="007471CA" w:rsidRPr="0035240E">
        <w:rPr>
          <w:rFonts w:ascii="Times New Roman" w:hAnsi="Times New Roman" w:cs="Times New Roman"/>
          <w:b/>
          <w:sz w:val="18"/>
          <w:szCs w:val="18"/>
        </w:rPr>
        <w:t xml:space="preserve"> </w:t>
      </w:r>
    </w:p>
    <w:p w:rsidR="00E651DB" w:rsidRPr="0035240E" w:rsidRDefault="007471CA" w:rsidP="00E651DB">
      <w:pPr>
        <w:rPr>
          <w:rFonts w:ascii="Times New Roman" w:hAnsi="Times New Roman" w:cs="Times New Roman"/>
          <w:b/>
          <w:sz w:val="18"/>
          <w:szCs w:val="18"/>
        </w:rPr>
      </w:pPr>
      <w:r w:rsidRPr="0035240E">
        <w:rPr>
          <w:rFonts w:ascii="Times New Roman" w:hAnsi="Times New Roman" w:cs="Times New Roman"/>
          <w:b/>
          <w:sz w:val="18"/>
          <w:szCs w:val="18"/>
        </w:rPr>
        <w:t xml:space="preserve">Senden Sie das bearbeitete Formular bitte </w:t>
      </w:r>
      <w:r w:rsidR="0035240E">
        <w:rPr>
          <w:rFonts w:ascii="Times New Roman" w:hAnsi="Times New Roman" w:cs="Times New Roman"/>
          <w:b/>
          <w:sz w:val="18"/>
          <w:szCs w:val="18"/>
        </w:rPr>
        <w:t xml:space="preserve">bis zum 13. März 2015 </w:t>
      </w:r>
      <w:r w:rsidRPr="0035240E">
        <w:rPr>
          <w:rFonts w:ascii="Times New Roman" w:hAnsi="Times New Roman" w:cs="Times New Roman"/>
          <w:b/>
          <w:sz w:val="18"/>
          <w:szCs w:val="18"/>
        </w:rPr>
        <w:t xml:space="preserve">per E-Mail  an:  </w:t>
      </w:r>
      <w:hyperlink r:id="rId6" w:history="1">
        <w:r w:rsidRPr="0035240E">
          <w:rPr>
            <w:rStyle w:val="Hyperlink"/>
            <w:rFonts w:ascii="Times New Roman" w:hAnsi="Times New Roman" w:cs="Times New Roman"/>
            <w:b/>
            <w:sz w:val="18"/>
            <w:szCs w:val="18"/>
          </w:rPr>
          <w:t>thomas.borchers@evkirchepfalz.de</w:t>
        </w:r>
      </w:hyperlink>
      <w:r w:rsidRPr="0035240E">
        <w:rPr>
          <w:rFonts w:ascii="Times New Roman" w:hAnsi="Times New Roman" w:cs="Times New Roman"/>
          <w:b/>
          <w:sz w:val="18"/>
          <w:szCs w:val="18"/>
        </w:rPr>
        <w:t xml:space="preserve"> oder an </w:t>
      </w:r>
      <w:hyperlink r:id="rId7" w:history="1">
        <w:r w:rsidRPr="0035240E">
          <w:rPr>
            <w:rStyle w:val="Hyperlink"/>
            <w:rFonts w:ascii="Times New Roman" w:hAnsi="Times New Roman" w:cs="Times New Roman"/>
            <w:b/>
            <w:sz w:val="18"/>
            <w:szCs w:val="18"/>
          </w:rPr>
          <w:t>thomas.stubenrauch@bistum-speyer.de</w:t>
        </w:r>
      </w:hyperlink>
      <w:r w:rsidRPr="0035240E">
        <w:rPr>
          <w:rFonts w:ascii="Times New Roman" w:hAnsi="Times New Roman" w:cs="Times New Roman"/>
          <w:b/>
          <w:sz w:val="18"/>
          <w:szCs w:val="18"/>
        </w:rPr>
        <w:t xml:space="preserve"> .</w:t>
      </w:r>
    </w:p>
    <w:p w:rsidR="004B63D2" w:rsidRPr="0035240E" w:rsidRDefault="004B63D2" w:rsidP="00E651DB">
      <w:pPr>
        <w:rPr>
          <w:rFonts w:ascii="Times New Roman" w:hAnsi="Times New Roman" w:cs="Times New Roman"/>
          <w:sz w:val="18"/>
          <w:szCs w:val="18"/>
        </w:rPr>
      </w:pPr>
    </w:p>
    <w:p w:rsidR="004B63D2" w:rsidRPr="0035240E" w:rsidRDefault="004B63D2" w:rsidP="00E651DB">
      <w:pPr>
        <w:rPr>
          <w:sz w:val="16"/>
          <w:szCs w:val="16"/>
        </w:rPr>
      </w:pPr>
    </w:p>
    <w:tbl>
      <w:tblPr>
        <w:tblStyle w:val="Tabellengitternetz"/>
        <w:tblW w:w="0" w:type="dxa"/>
        <w:tblLook w:val="04A0"/>
      </w:tblPr>
      <w:tblGrid>
        <w:gridCol w:w="5990"/>
        <w:gridCol w:w="851"/>
        <w:gridCol w:w="8678"/>
      </w:tblGrid>
      <w:tr w:rsidR="00F236B1" w:rsidTr="00A22193">
        <w:trPr>
          <w:trHeight w:hRule="exact" w:val="680"/>
        </w:trPr>
        <w:tc>
          <w:tcPr>
            <w:tcW w:w="5920" w:type="dxa"/>
            <w:tcBorders>
              <w:top w:val="nil"/>
              <w:left w:val="single" w:sz="4" w:space="0" w:color="auto"/>
              <w:bottom w:val="single" w:sz="4" w:space="0" w:color="auto"/>
              <w:right w:val="nil"/>
            </w:tcBorders>
          </w:tcPr>
          <w:p w:rsidR="00AE10DD" w:rsidRDefault="00AE10DD" w:rsidP="00E651DB">
            <w:pPr>
              <w:rPr>
                <w:rFonts w:ascii="Times New Roman" w:hAnsi="Times New Roman" w:cs="Times New Roman"/>
                <w:b/>
                <w:sz w:val="18"/>
                <w:szCs w:val="18"/>
              </w:rPr>
            </w:pPr>
            <w:r w:rsidRPr="00364860">
              <w:rPr>
                <w:rFonts w:ascii="Times New Roman" w:hAnsi="Times New Roman" w:cs="Times New Roman"/>
                <w:b/>
                <w:sz w:val="18"/>
                <w:szCs w:val="18"/>
                <w:u w:val="single"/>
              </w:rPr>
              <w:t>Überschrift</w:t>
            </w:r>
            <w:r w:rsidR="00364860">
              <w:rPr>
                <w:rFonts w:ascii="Times New Roman" w:hAnsi="Times New Roman" w:cs="Times New Roman"/>
                <w:b/>
                <w:sz w:val="18"/>
                <w:szCs w:val="18"/>
              </w:rPr>
              <w:t xml:space="preserve"> in einer Zeile</w:t>
            </w:r>
            <w:r>
              <w:rPr>
                <w:rFonts w:ascii="Times New Roman" w:hAnsi="Times New Roman" w:cs="Times New Roman"/>
                <w:b/>
                <w:sz w:val="18"/>
                <w:szCs w:val="18"/>
              </w:rPr>
              <w:t>:</w:t>
            </w:r>
          </w:p>
          <w:p w:rsidR="001C671A" w:rsidRPr="001C671A" w:rsidRDefault="001C671A" w:rsidP="00E651DB">
            <w:pPr>
              <w:rPr>
                <w:rFonts w:ascii="Times New Roman" w:hAnsi="Times New Roman" w:cs="Times New Roman"/>
                <w:b/>
                <w:sz w:val="12"/>
                <w:szCs w:val="12"/>
              </w:rPr>
            </w:pPr>
          </w:p>
          <w:sdt>
            <w:sdtPr>
              <w:id w:val="29487563"/>
              <w:placeholder>
                <w:docPart w:val="66AE74FC48AB4233BE733174887E190A"/>
              </w:placeholder>
            </w:sdtPr>
            <w:sdtEndPr>
              <w:rPr>
                <w:rFonts w:ascii="Times New Roman" w:hAnsi="Times New Roman" w:cs="Times New Roman"/>
                <w:b/>
                <w:sz w:val="24"/>
                <w:szCs w:val="24"/>
              </w:rPr>
            </w:sdtEndPr>
            <w:sdtContent>
              <w:p w:rsidR="00364860" w:rsidRPr="00A22193" w:rsidRDefault="00A22193" w:rsidP="00A22193">
                <w:pPr>
                  <w:rPr>
                    <w:b/>
                    <w:sz w:val="28"/>
                    <w:szCs w:val="28"/>
                  </w:rPr>
                </w:pPr>
                <w:r w:rsidRPr="00A22193">
                  <w:rPr>
                    <w:rFonts w:ascii="Times New Roman" w:hAnsi="Times New Roman" w:cs="Times New Roman"/>
                    <w:i/>
                    <w:sz w:val="20"/>
                    <w:szCs w:val="20"/>
                  </w:rPr>
                  <w:t>Zum Beispiel:</w:t>
                </w:r>
                <w:r w:rsidRPr="00A22193">
                  <w:rPr>
                    <w:rFonts w:ascii="Times New Roman" w:hAnsi="Times New Roman" w:cs="Times New Roman"/>
                    <w:sz w:val="24"/>
                    <w:szCs w:val="24"/>
                  </w:rPr>
                  <w:t xml:space="preserve"> </w:t>
                </w:r>
                <w:r w:rsidRPr="00A22193">
                  <w:rPr>
                    <w:rFonts w:ascii="Times New Roman" w:hAnsi="Times New Roman" w:cs="Times New Roman"/>
                    <w:b/>
                    <w:sz w:val="24"/>
                    <w:szCs w:val="24"/>
                  </w:rPr>
                  <w:t>Ökumenische Marien</w:t>
                </w:r>
                <w:r w:rsidR="00686A78">
                  <w:rPr>
                    <w:rFonts w:ascii="Times New Roman" w:hAnsi="Times New Roman" w:cs="Times New Roman"/>
                    <w:b/>
                    <w:sz w:val="24"/>
                    <w:szCs w:val="24"/>
                  </w:rPr>
                  <w:t>-A</w:t>
                </w:r>
                <w:r w:rsidRPr="00A22193">
                  <w:rPr>
                    <w:rFonts w:ascii="Times New Roman" w:hAnsi="Times New Roman" w:cs="Times New Roman"/>
                    <w:b/>
                    <w:sz w:val="24"/>
                    <w:szCs w:val="24"/>
                  </w:rPr>
                  <w:t>ndacht im Mai</w:t>
                </w:r>
              </w:p>
            </w:sdtContent>
          </w:sdt>
          <w:p w:rsidR="001C671A" w:rsidRPr="00364860" w:rsidRDefault="001C671A" w:rsidP="00E651DB"/>
        </w:tc>
        <w:tc>
          <w:tcPr>
            <w:tcW w:w="9529" w:type="dxa"/>
            <w:gridSpan w:val="2"/>
            <w:tcBorders>
              <w:top w:val="nil"/>
              <w:left w:val="nil"/>
              <w:bottom w:val="nil"/>
              <w:right w:val="nil"/>
            </w:tcBorders>
          </w:tcPr>
          <w:p w:rsidR="00AE10DD" w:rsidRPr="007D1EBA" w:rsidRDefault="00AE10DD" w:rsidP="00E651DB">
            <w:pPr>
              <w:rPr>
                <w:rFonts w:ascii="Times New Roman" w:hAnsi="Times New Roman" w:cs="Times New Roman"/>
              </w:rPr>
            </w:pPr>
          </w:p>
        </w:tc>
      </w:tr>
      <w:tr w:rsidR="00604550" w:rsidTr="00A22193">
        <w:trPr>
          <w:trHeight w:hRule="exact" w:val="340"/>
        </w:trPr>
        <w:tc>
          <w:tcPr>
            <w:tcW w:w="15449" w:type="dxa"/>
            <w:gridSpan w:val="3"/>
            <w:tcBorders>
              <w:top w:val="nil"/>
              <w:left w:val="nil"/>
              <w:bottom w:val="nil"/>
              <w:right w:val="nil"/>
            </w:tcBorders>
          </w:tcPr>
          <w:p w:rsidR="00604550" w:rsidRPr="007D1EBA" w:rsidRDefault="00604550" w:rsidP="00E651DB">
            <w:pPr>
              <w:rPr>
                <w:rFonts w:ascii="Times New Roman" w:hAnsi="Times New Roman" w:cs="Times New Roman"/>
              </w:rPr>
            </w:pPr>
          </w:p>
        </w:tc>
      </w:tr>
      <w:tr w:rsidR="00F236B1" w:rsidTr="0035240E">
        <w:trPr>
          <w:trHeight w:hRule="exact" w:val="2325"/>
        </w:trPr>
        <w:tc>
          <w:tcPr>
            <w:tcW w:w="5920" w:type="dxa"/>
            <w:tcBorders>
              <w:top w:val="nil"/>
              <w:left w:val="single" w:sz="4" w:space="0" w:color="auto"/>
              <w:bottom w:val="single" w:sz="4" w:space="0" w:color="auto"/>
              <w:right w:val="nil"/>
            </w:tcBorders>
          </w:tcPr>
          <w:p w:rsidR="00604550" w:rsidRDefault="00AE10DD" w:rsidP="00E651DB">
            <w:pPr>
              <w:rPr>
                <w:rFonts w:ascii="Times New Roman" w:hAnsi="Times New Roman" w:cs="Times New Roman"/>
                <w:b/>
                <w:sz w:val="18"/>
                <w:szCs w:val="18"/>
              </w:rPr>
            </w:pPr>
            <w:r w:rsidRPr="00AE10DD">
              <w:rPr>
                <w:rFonts w:ascii="Times New Roman" w:hAnsi="Times New Roman" w:cs="Times New Roman"/>
                <w:b/>
                <w:sz w:val="18"/>
                <w:szCs w:val="18"/>
                <w:u w:val="single"/>
              </w:rPr>
              <w:t>Grundidee</w:t>
            </w:r>
            <w:r w:rsidRPr="00AE10DD">
              <w:rPr>
                <w:rFonts w:ascii="Times New Roman" w:hAnsi="Times New Roman" w:cs="Times New Roman"/>
                <w:b/>
                <w:sz w:val="18"/>
                <w:szCs w:val="18"/>
              </w:rPr>
              <w:t xml:space="preserve"> in zwei, drei Sätzen:</w:t>
            </w:r>
          </w:p>
          <w:p w:rsidR="001C671A" w:rsidRDefault="001C671A" w:rsidP="00E651DB">
            <w:pPr>
              <w:rPr>
                <w:rFonts w:ascii="Times New Roman" w:hAnsi="Times New Roman" w:cs="Times New Roman"/>
                <w:b/>
                <w:sz w:val="18"/>
                <w:szCs w:val="18"/>
              </w:rPr>
            </w:pPr>
          </w:p>
          <w:sdt>
            <w:sdtPr>
              <w:rPr>
                <w:rFonts w:ascii="Times New Roman" w:hAnsi="Times New Roman" w:cs="Times New Roman"/>
                <w:b/>
                <w:sz w:val="18"/>
                <w:szCs w:val="18"/>
              </w:rPr>
              <w:id w:val="29487561"/>
              <w:placeholder>
                <w:docPart w:val="DefaultPlaceholder_22675703"/>
              </w:placeholder>
            </w:sdtPr>
            <w:sdtContent>
              <w:p w:rsidR="00546FA7" w:rsidRPr="00F236B1" w:rsidRDefault="00546FA7" w:rsidP="00546FA7">
                <w:pPr>
                  <w:rPr>
                    <w:rFonts w:ascii="Times New Roman" w:hAnsi="Times New Roman" w:cs="Times New Roman"/>
                    <w:sz w:val="20"/>
                    <w:szCs w:val="20"/>
                  </w:rPr>
                </w:pPr>
                <w:r w:rsidRPr="00F236B1">
                  <w:rPr>
                    <w:rFonts w:ascii="Times New Roman" w:hAnsi="Times New Roman" w:cs="Times New Roman"/>
                    <w:i/>
                    <w:sz w:val="20"/>
                    <w:szCs w:val="20"/>
                  </w:rPr>
                  <w:t xml:space="preserve">Zum Beispiel: </w:t>
                </w:r>
                <w:r w:rsidRPr="00F236B1">
                  <w:rPr>
                    <w:rFonts w:ascii="Times New Roman" w:hAnsi="Times New Roman" w:cs="Times New Roman"/>
                    <w:sz w:val="20"/>
                    <w:szCs w:val="20"/>
                  </w:rPr>
                  <w:t xml:space="preserve"> An Maria scheiden sich in der Ökumene oft die Geister. Viele Protestanten haben Vorbehalte gegen bestimmte Formen kathol</w:t>
                </w:r>
                <w:r w:rsidRPr="00F236B1">
                  <w:rPr>
                    <w:rFonts w:ascii="Times New Roman" w:hAnsi="Times New Roman" w:cs="Times New Roman"/>
                    <w:sz w:val="20"/>
                    <w:szCs w:val="20"/>
                  </w:rPr>
                  <w:t>i</w:t>
                </w:r>
                <w:r w:rsidRPr="00F236B1">
                  <w:rPr>
                    <w:rFonts w:ascii="Times New Roman" w:hAnsi="Times New Roman" w:cs="Times New Roman"/>
                    <w:sz w:val="20"/>
                    <w:szCs w:val="20"/>
                  </w:rPr>
                  <w:t>scher Marienfrömmigkeit. Für viele Katholiken spielt Maria in ihrem geistlichen Leben eine wichtige Rolle. In unserer Gemeinde ist deshalb die Idee entstanden, im „Marienmonat“ Mai eine ökumenische Andacht zu halten, in der wir das in den Mittelpunkt stellen, was Christinnen und Christen beider Konfessionen gemeinsam über Maria sagen kö</w:t>
                </w:r>
                <w:r w:rsidRPr="00F236B1">
                  <w:rPr>
                    <w:rFonts w:ascii="Times New Roman" w:hAnsi="Times New Roman" w:cs="Times New Roman"/>
                    <w:sz w:val="20"/>
                    <w:szCs w:val="20"/>
                  </w:rPr>
                  <w:t>n</w:t>
                </w:r>
                <w:r w:rsidRPr="00F236B1">
                  <w:rPr>
                    <w:rFonts w:ascii="Times New Roman" w:hAnsi="Times New Roman" w:cs="Times New Roman"/>
                    <w:sz w:val="20"/>
                    <w:szCs w:val="20"/>
                  </w:rPr>
                  <w:t>nen.</w:t>
                </w:r>
              </w:p>
              <w:p w:rsidR="001C671A" w:rsidRPr="00AE10DD" w:rsidRDefault="00CB1A50" w:rsidP="00546FA7">
                <w:pPr>
                  <w:rPr>
                    <w:rFonts w:ascii="Times New Roman" w:hAnsi="Times New Roman" w:cs="Times New Roman"/>
                    <w:b/>
                    <w:sz w:val="18"/>
                    <w:szCs w:val="18"/>
                  </w:rPr>
                </w:pPr>
              </w:p>
            </w:sdtContent>
          </w:sdt>
        </w:tc>
        <w:tc>
          <w:tcPr>
            <w:tcW w:w="851" w:type="dxa"/>
            <w:tcBorders>
              <w:top w:val="nil"/>
              <w:left w:val="nil"/>
              <w:bottom w:val="nil"/>
              <w:right w:val="single" w:sz="4" w:space="0" w:color="auto"/>
            </w:tcBorders>
          </w:tcPr>
          <w:p w:rsidR="00604550" w:rsidRDefault="00604550" w:rsidP="00E651DB"/>
        </w:tc>
        <w:tc>
          <w:tcPr>
            <w:tcW w:w="8678" w:type="dxa"/>
            <w:tcBorders>
              <w:top w:val="nil"/>
              <w:left w:val="single" w:sz="4" w:space="0" w:color="auto"/>
              <w:bottom w:val="single" w:sz="4" w:space="0" w:color="auto"/>
              <w:right w:val="nil"/>
            </w:tcBorders>
          </w:tcPr>
          <w:p w:rsidR="00604550" w:rsidRDefault="00AE10DD" w:rsidP="00E651DB">
            <w:pPr>
              <w:rPr>
                <w:rFonts w:ascii="Times New Roman" w:hAnsi="Times New Roman" w:cs="Times New Roman"/>
                <w:b/>
                <w:sz w:val="18"/>
                <w:szCs w:val="18"/>
              </w:rPr>
            </w:pPr>
            <w:r w:rsidRPr="00AE10DD">
              <w:rPr>
                <w:rFonts w:ascii="Times New Roman" w:hAnsi="Times New Roman" w:cs="Times New Roman"/>
                <w:b/>
                <w:sz w:val="18"/>
                <w:szCs w:val="18"/>
                <w:u w:val="single"/>
              </w:rPr>
              <w:t>Durchführung</w:t>
            </w:r>
            <w:r>
              <w:rPr>
                <w:rFonts w:ascii="Times New Roman" w:hAnsi="Times New Roman" w:cs="Times New Roman"/>
                <w:b/>
                <w:sz w:val="18"/>
                <w:szCs w:val="18"/>
              </w:rPr>
              <w:t xml:space="preserve"> in drei bis vier Sätzen:</w:t>
            </w:r>
          </w:p>
          <w:p w:rsidR="001C671A" w:rsidRDefault="001C671A" w:rsidP="00E651DB">
            <w:pPr>
              <w:rPr>
                <w:rFonts w:ascii="Times New Roman" w:hAnsi="Times New Roman" w:cs="Times New Roman"/>
                <w:b/>
                <w:sz w:val="18"/>
                <w:szCs w:val="18"/>
              </w:rPr>
            </w:pPr>
          </w:p>
          <w:sdt>
            <w:sdtPr>
              <w:rPr>
                <w:rFonts w:ascii="Times New Roman" w:hAnsi="Times New Roman" w:cs="Times New Roman"/>
                <w:b/>
                <w:sz w:val="18"/>
                <w:szCs w:val="18"/>
              </w:rPr>
              <w:id w:val="29487565"/>
              <w:placeholder>
                <w:docPart w:val="DefaultPlaceholder_22675703"/>
              </w:placeholder>
            </w:sdtPr>
            <w:sdtContent>
              <w:p w:rsidR="00546FA7" w:rsidRPr="00F236B1" w:rsidRDefault="00546FA7" w:rsidP="00546FA7">
                <w:pPr>
                  <w:rPr>
                    <w:rFonts w:ascii="Times New Roman" w:hAnsi="Times New Roman" w:cs="Times New Roman"/>
                    <w:sz w:val="20"/>
                    <w:szCs w:val="20"/>
                  </w:rPr>
                </w:pPr>
                <w:r w:rsidRPr="00F236B1">
                  <w:rPr>
                    <w:rFonts w:ascii="Times New Roman" w:hAnsi="Times New Roman" w:cs="Times New Roman"/>
                    <w:i/>
                    <w:sz w:val="20"/>
                    <w:szCs w:val="20"/>
                  </w:rPr>
                  <w:t>Zum Beispiel:</w:t>
                </w:r>
                <w:r w:rsidRPr="00F236B1">
                  <w:rPr>
                    <w:rFonts w:ascii="Times New Roman" w:hAnsi="Times New Roman" w:cs="Times New Roman"/>
                    <w:sz w:val="20"/>
                    <w:szCs w:val="20"/>
                  </w:rPr>
                  <w:t xml:space="preserve">  An einem Abend im Mai treffen sich katholische und protestantische Christinnen und Christen in der katholischen Kirche zur ökumenischen Mai</w:t>
                </w:r>
                <w:r w:rsidR="00686A78">
                  <w:rPr>
                    <w:rFonts w:ascii="Times New Roman" w:hAnsi="Times New Roman" w:cs="Times New Roman"/>
                    <w:sz w:val="20"/>
                    <w:szCs w:val="20"/>
                  </w:rPr>
                  <w:t>-A</w:t>
                </w:r>
                <w:r w:rsidRPr="00F236B1">
                  <w:rPr>
                    <w:rFonts w:ascii="Times New Roman" w:hAnsi="Times New Roman" w:cs="Times New Roman"/>
                    <w:sz w:val="20"/>
                    <w:szCs w:val="20"/>
                  </w:rPr>
                  <w:t>ndacht. Eine Marienstatue, die mit Kerzen und Blumen geschmückt sein kann, steht im Altarraum. Texte und Lieder der Andacht, die von einer ökumenisch besetzten Vorbereitungsgruppe ausgewählt worden sind, dürfen durchaus katholische Trad</w:t>
                </w:r>
                <w:r w:rsidRPr="00F236B1">
                  <w:rPr>
                    <w:rFonts w:ascii="Times New Roman" w:hAnsi="Times New Roman" w:cs="Times New Roman"/>
                    <w:sz w:val="20"/>
                    <w:szCs w:val="20"/>
                  </w:rPr>
                  <w:t>i</w:t>
                </w:r>
                <w:r w:rsidRPr="00F236B1">
                  <w:rPr>
                    <w:rFonts w:ascii="Times New Roman" w:hAnsi="Times New Roman" w:cs="Times New Roman"/>
                    <w:sz w:val="20"/>
                    <w:szCs w:val="20"/>
                  </w:rPr>
                  <w:t>tionen aufgreifen. Es soll aber alles unterlassen werden, was für Protestanten anstößig sein könnte (z.B. manche Mariengebete, Aussetzung des Allerheiligsten). Nach der Andacht sind die Mitfeiernden eing</w:t>
                </w:r>
                <w:r w:rsidRPr="00F236B1">
                  <w:rPr>
                    <w:rFonts w:ascii="Times New Roman" w:hAnsi="Times New Roman" w:cs="Times New Roman"/>
                    <w:sz w:val="20"/>
                    <w:szCs w:val="20"/>
                  </w:rPr>
                  <w:t>e</w:t>
                </w:r>
                <w:r w:rsidRPr="00F236B1">
                  <w:rPr>
                    <w:rFonts w:ascii="Times New Roman" w:hAnsi="Times New Roman" w:cs="Times New Roman"/>
                    <w:sz w:val="20"/>
                    <w:szCs w:val="20"/>
                  </w:rPr>
                  <w:t>laden, sich im Pfarrheim zu treffen und sich über ihre Erfahrungen auszutauschen.</w:t>
                </w:r>
              </w:p>
              <w:p w:rsidR="001C671A" w:rsidRPr="00AE10DD" w:rsidRDefault="00CB1A50" w:rsidP="00546FA7">
                <w:pPr>
                  <w:rPr>
                    <w:rFonts w:ascii="Times New Roman" w:hAnsi="Times New Roman" w:cs="Times New Roman"/>
                    <w:b/>
                    <w:sz w:val="18"/>
                    <w:szCs w:val="18"/>
                  </w:rPr>
                </w:pPr>
              </w:p>
            </w:sdtContent>
          </w:sdt>
        </w:tc>
      </w:tr>
      <w:tr w:rsidR="00AE10DD" w:rsidTr="00A22193">
        <w:trPr>
          <w:trHeight w:hRule="exact" w:val="340"/>
        </w:trPr>
        <w:tc>
          <w:tcPr>
            <w:tcW w:w="15449" w:type="dxa"/>
            <w:gridSpan w:val="3"/>
            <w:tcBorders>
              <w:top w:val="nil"/>
              <w:left w:val="nil"/>
              <w:bottom w:val="nil"/>
              <w:right w:val="nil"/>
            </w:tcBorders>
          </w:tcPr>
          <w:p w:rsidR="00AE10DD" w:rsidRPr="007D1EBA" w:rsidRDefault="00AE10DD" w:rsidP="00E651DB">
            <w:pPr>
              <w:rPr>
                <w:rFonts w:ascii="Times New Roman" w:hAnsi="Times New Roman" w:cs="Times New Roman"/>
              </w:rPr>
            </w:pPr>
          </w:p>
        </w:tc>
      </w:tr>
      <w:tr w:rsidR="0047584E" w:rsidTr="00A22193">
        <w:trPr>
          <w:trHeight w:hRule="exact" w:val="340"/>
        </w:trPr>
        <w:tc>
          <w:tcPr>
            <w:tcW w:w="15449" w:type="dxa"/>
            <w:gridSpan w:val="3"/>
            <w:tcBorders>
              <w:top w:val="nil"/>
              <w:left w:val="single" w:sz="4" w:space="0" w:color="auto"/>
              <w:bottom w:val="nil"/>
              <w:right w:val="nil"/>
            </w:tcBorders>
          </w:tcPr>
          <w:p w:rsidR="0047584E" w:rsidRPr="0047584E" w:rsidRDefault="0047584E" w:rsidP="00E651DB">
            <w:pPr>
              <w:rPr>
                <w:rFonts w:ascii="Times New Roman" w:hAnsi="Times New Roman" w:cs="Times New Roman"/>
                <w:b/>
                <w:sz w:val="18"/>
                <w:szCs w:val="18"/>
              </w:rPr>
            </w:pPr>
            <w:r w:rsidRPr="0047584E">
              <w:rPr>
                <w:rFonts w:ascii="Times New Roman" w:hAnsi="Times New Roman" w:cs="Times New Roman"/>
                <w:b/>
                <w:sz w:val="18"/>
                <w:szCs w:val="18"/>
                <w:u w:val="single"/>
              </w:rPr>
              <w:t>Foto</w:t>
            </w:r>
            <w:r>
              <w:rPr>
                <w:rFonts w:ascii="Times New Roman" w:hAnsi="Times New Roman" w:cs="Times New Roman"/>
                <w:b/>
                <w:sz w:val="18"/>
                <w:szCs w:val="18"/>
              </w:rPr>
              <w:t>, wenn vorhanden:</w:t>
            </w:r>
          </w:p>
        </w:tc>
      </w:tr>
      <w:tr w:rsidR="00F236B1" w:rsidTr="00A22193">
        <w:trPr>
          <w:trHeight w:hRule="exact" w:val="1985"/>
        </w:trPr>
        <w:sdt>
          <w:sdtPr>
            <w:rPr>
              <w:rFonts w:ascii="Times New Roman" w:hAnsi="Times New Roman" w:cs="Times New Roman"/>
              <w:b/>
              <w:sz w:val="18"/>
              <w:szCs w:val="18"/>
            </w:rPr>
            <w:id w:val="3834473"/>
            <w:placeholder>
              <w:docPart w:val="60A7065C403F4CE7A03DE268A463B8BE"/>
            </w:placeholder>
          </w:sdtPr>
          <w:sdtContent>
            <w:tc>
              <w:tcPr>
                <w:tcW w:w="5920" w:type="dxa"/>
                <w:vMerge w:val="restart"/>
                <w:tcBorders>
                  <w:top w:val="nil"/>
                  <w:left w:val="single" w:sz="4" w:space="0" w:color="auto"/>
                  <w:bottom w:val="single" w:sz="4" w:space="0" w:color="auto"/>
                  <w:right w:val="nil"/>
                </w:tcBorders>
              </w:tcPr>
              <w:sdt>
                <w:sdtPr>
                  <w:rPr>
                    <w:rFonts w:ascii="Times New Roman" w:hAnsi="Times New Roman" w:cs="Times New Roman"/>
                    <w:b/>
                    <w:sz w:val="18"/>
                    <w:szCs w:val="18"/>
                  </w:rPr>
                  <w:id w:val="3834474"/>
                  <w:placeholder>
                    <w:docPart w:val="DefaultPlaceholder_22675703"/>
                  </w:placeholder>
                </w:sdtPr>
                <w:sdtContent>
                  <w:sdt>
                    <w:sdtPr>
                      <w:rPr>
                        <w:rFonts w:ascii="Times New Roman" w:hAnsi="Times New Roman" w:cs="Times New Roman"/>
                        <w:b/>
                        <w:sz w:val="18"/>
                        <w:szCs w:val="18"/>
                      </w:rPr>
                      <w:id w:val="3834476"/>
                      <w:placeholder>
                        <w:docPart w:val="DefaultPlaceholder_22675703"/>
                      </w:placeholder>
                    </w:sdtPr>
                    <w:sdtContent>
                      <w:sdt>
                        <w:sdtPr>
                          <w:rPr>
                            <w:rFonts w:ascii="Times New Roman" w:hAnsi="Times New Roman" w:cs="Times New Roman"/>
                            <w:b/>
                            <w:noProof/>
                            <w:sz w:val="18"/>
                            <w:szCs w:val="18"/>
                            <w:lang w:eastAsia="de-DE"/>
                          </w:rPr>
                          <w:id w:val="3834492"/>
                          <w:picture/>
                        </w:sdtPr>
                        <w:sdtContent>
                          <w:p w:rsidR="00AE10DD" w:rsidRPr="00AE10DD" w:rsidRDefault="00686A78" w:rsidP="00F236B1">
                            <w:pPr>
                              <w:rPr>
                                <w:rFonts w:ascii="Times New Roman" w:hAnsi="Times New Roman" w:cs="Times New Roman"/>
                                <w:b/>
                                <w:sz w:val="18"/>
                                <w:szCs w:val="18"/>
                              </w:rPr>
                            </w:pPr>
                            <w:r>
                              <w:rPr>
                                <w:rFonts w:ascii="Times New Roman" w:hAnsi="Times New Roman" w:cs="Times New Roman"/>
                                <w:b/>
                                <w:noProof/>
                                <w:sz w:val="18"/>
                                <w:szCs w:val="18"/>
                                <w:lang w:eastAsia="de-DE"/>
                              </w:rPr>
                              <w:drawing>
                                <wp:inline distT="0" distB="0" distL="0" distR="0">
                                  <wp:extent cx="3646839" cy="2425148"/>
                                  <wp:effectExtent l="19050" t="0" r="0" b="0"/>
                                  <wp:docPr id="4" name="Bild 4" descr="I:\Landeskirchenrat\Dezernat XIII\EDV\Intranet\Foto-Pool\Schmubis\Landschaft\Sommer-Landsch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andeskirchenrat\Dezernat XIII\EDV\Intranet\Foto-Pool\Schmubis\Landschaft\Sommer-Landschaft.jpg"/>
                                          <pic:cNvPicPr>
                                            <a:picLocks noChangeAspect="1" noChangeArrowheads="1"/>
                                          </pic:cNvPicPr>
                                        </pic:nvPicPr>
                                        <pic:blipFill>
                                          <a:blip r:embed="rId8" cstate="print"/>
                                          <a:stretch>
                                            <a:fillRect/>
                                          </a:stretch>
                                        </pic:blipFill>
                                        <pic:spPr bwMode="auto">
                                          <a:xfrm>
                                            <a:off x="0" y="0"/>
                                            <a:ext cx="3648460" cy="2426226"/>
                                          </a:xfrm>
                                          <a:prstGeom prst="rect">
                                            <a:avLst/>
                                          </a:prstGeom>
                                          <a:noFill/>
                                          <a:ln w="9525">
                                            <a:noFill/>
                                            <a:miter lim="800000"/>
                                            <a:headEnd/>
                                            <a:tailEnd/>
                                          </a:ln>
                                        </pic:spPr>
                                      </pic:pic>
                                    </a:graphicData>
                                  </a:graphic>
                                </wp:inline>
                              </w:drawing>
                            </w:r>
                          </w:p>
                        </w:sdtContent>
                      </w:sdt>
                    </w:sdtContent>
                  </w:sdt>
                </w:sdtContent>
              </w:sdt>
            </w:tc>
          </w:sdtContent>
        </w:sdt>
        <w:tc>
          <w:tcPr>
            <w:tcW w:w="851" w:type="dxa"/>
            <w:tcBorders>
              <w:top w:val="nil"/>
              <w:left w:val="nil"/>
              <w:bottom w:val="nil"/>
              <w:right w:val="single" w:sz="4" w:space="0" w:color="auto"/>
            </w:tcBorders>
          </w:tcPr>
          <w:p w:rsidR="00AE10DD" w:rsidRDefault="00AE10DD" w:rsidP="00E651DB"/>
        </w:tc>
        <w:tc>
          <w:tcPr>
            <w:tcW w:w="8678" w:type="dxa"/>
            <w:tcBorders>
              <w:top w:val="nil"/>
              <w:left w:val="single" w:sz="4" w:space="0" w:color="auto"/>
              <w:bottom w:val="single" w:sz="4" w:space="0" w:color="auto"/>
              <w:right w:val="nil"/>
            </w:tcBorders>
          </w:tcPr>
          <w:p w:rsidR="00AE10DD" w:rsidRDefault="00AE10DD" w:rsidP="00E651DB">
            <w:pPr>
              <w:rPr>
                <w:rFonts w:ascii="Times New Roman" w:hAnsi="Times New Roman" w:cs="Times New Roman"/>
                <w:b/>
                <w:sz w:val="18"/>
                <w:szCs w:val="18"/>
              </w:rPr>
            </w:pPr>
            <w:r w:rsidRPr="00AE10DD">
              <w:rPr>
                <w:rFonts w:ascii="Times New Roman" w:hAnsi="Times New Roman" w:cs="Times New Roman"/>
                <w:b/>
                <w:sz w:val="18"/>
                <w:szCs w:val="18"/>
                <w:u w:val="single"/>
              </w:rPr>
              <w:t>Erfahrungen</w:t>
            </w:r>
            <w:r w:rsidRPr="00AE10DD">
              <w:rPr>
                <w:rFonts w:ascii="Times New Roman" w:hAnsi="Times New Roman" w:cs="Times New Roman"/>
                <w:b/>
                <w:sz w:val="18"/>
                <w:szCs w:val="18"/>
              </w:rPr>
              <w:t xml:space="preserve"> in zwei, drei Sätzen:</w:t>
            </w:r>
          </w:p>
          <w:p w:rsidR="001C671A" w:rsidRDefault="001C671A" w:rsidP="00E651DB">
            <w:pPr>
              <w:rPr>
                <w:rFonts w:ascii="Times New Roman" w:hAnsi="Times New Roman" w:cs="Times New Roman"/>
                <w:b/>
                <w:sz w:val="18"/>
                <w:szCs w:val="18"/>
              </w:rPr>
            </w:pPr>
          </w:p>
          <w:sdt>
            <w:sdtPr>
              <w:rPr>
                <w:i/>
                <w:sz w:val="20"/>
                <w:szCs w:val="20"/>
              </w:rPr>
              <w:id w:val="29487569"/>
              <w:placeholder>
                <w:docPart w:val="DefaultPlaceholder_22675703"/>
              </w:placeholder>
            </w:sdtPr>
            <w:sdtEndPr>
              <w:rPr>
                <w:i w:val="0"/>
              </w:rPr>
            </w:sdtEndPr>
            <w:sdtContent>
              <w:p w:rsidR="00980541" w:rsidRPr="00F236B1" w:rsidRDefault="00980541" w:rsidP="00980541">
                <w:pPr>
                  <w:rPr>
                    <w:rFonts w:ascii="Times New Roman" w:hAnsi="Times New Roman" w:cs="Times New Roman"/>
                    <w:sz w:val="20"/>
                    <w:szCs w:val="20"/>
                  </w:rPr>
                </w:pPr>
                <w:r w:rsidRPr="00F236B1">
                  <w:rPr>
                    <w:rFonts w:ascii="Times New Roman" w:hAnsi="Times New Roman" w:cs="Times New Roman"/>
                    <w:i/>
                    <w:sz w:val="20"/>
                    <w:szCs w:val="20"/>
                  </w:rPr>
                  <w:t xml:space="preserve">Zum Beispiel:  </w:t>
                </w:r>
                <w:r w:rsidRPr="00F236B1">
                  <w:rPr>
                    <w:rFonts w:ascii="Times New Roman" w:hAnsi="Times New Roman" w:cs="Times New Roman"/>
                    <w:sz w:val="20"/>
                    <w:szCs w:val="20"/>
                  </w:rPr>
                  <w:t>Die ökumenisch gefeierten Marienandachten haben viel dazu beigetragen, dass manche Vorurteile über Maria auf beiden Seiten abgebaut werden konnten. Durch sie ist eine neue Offenheit und Wertschätzung für die je andere Tradition gewachsen.</w:t>
                </w:r>
              </w:p>
              <w:p w:rsidR="001C671A" w:rsidRPr="00F236B1" w:rsidRDefault="00CB1A50" w:rsidP="001C671A">
                <w:pPr>
                  <w:rPr>
                    <w:sz w:val="20"/>
                    <w:szCs w:val="20"/>
                  </w:rPr>
                </w:pPr>
              </w:p>
            </w:sdtContent>
          </w:sdt>
          <w:p w:rsidR="001C671A" w:rsidRPr="00AE10DD" w:rsidRDefault="001C671A" w:rsidP="00E651DB">
            <w:pPr>
              <w:rPr>
                <w:rFonts w:ascii="Times New Roman" w:hAnsi="Times New Roman" w:cs="Times New Roman"/>
                <w:b/>
                <w:sz w:val="18"/>
                <w:szCs w:val="18"/>
              </w:rPr>
            </w:pPr>
          </w:p>
        </w:tc>
      </w:tr>
      <w:tr w:rsidR="00F236B1" w:rsidTr="00A22193">
        <w:trPr>
          <w:trHeight w:hRule="exact" w:val="227"/>
        </w:trPr>
        <w:tc>
          <w:tcPr>
            <w:tcW w:w="5920" w:type="dxa"/>
            <w:vMerge/>
            <w:tcBorders>
              <w:left w:val="single" w:sz="4" w:space="0" w:color="auto"/>
              <w:bottom w:val="single" w:sz="4" w:space="0" w:color="auto"/>
              <w:right w:val="nil"/>
            </w:tcBorders>
          </w:tcPr>
          <w:p w:rsidR="00AE10DD" w:rsidRDefault="00AE10DD" w:rsidP="00E651DB">
            <w:pPr>
              <w:rPr>
                <w:rFonts w:ascii="Times New Roman" w:hAnsi="Times New Roman" w:cs="Times New Roman"/>
                <w:sz w:val="18"/>
                <w:szCs w:val="18"/>
              </w:rPr>
            </w:pPr>
          </w:p>
        </w:tc>
        <w:tc>
          <w:tcPr>
            <w:tcW w:w="9529" w:type="dxa"/>
            <w:gridSpan w:val="2"/>
            <w:tcBorders>
              <w:top w:val="nil"/>
              <w:left w:val="nil"/>
              <w:bottom w:val="nil"/>
              <w:right w:val="nil"/>
            </w:tcBorders>
          </w:tcPr>
          <w:p w:rsidR="00AE10DD" w:rsidRPr="007D1EBA" w:rsidRDefault="00AE10DD" w:rsidP="00E651DB">
            <w:pPr>
              <w:rPr>
                <w:rFonts w:ascii="Times New Roman" w:hAnsi="Times New Roman" w:cs="Times New Roman"/>
              </w:rPr>
            </w:pPr>
          </w:p>
        </w:tc>
      </w:tr>
      <w:tr w:rsidR="00F236B1" w:rsidTr="00A22193">
        <w:trPr>
          <w:trHeight w:hRule="exact" w:val="1701"/>
        </w:trPr>
        <w:tc>
          <w:tcPr>
            <w:tcW w:w="5920" w:type="dxa"/>
            <w:vMerge/>
            <w:tcBorders>
              <w:left w:val="single" w:sz="4" w:space="0" w:color="auto"/>
              <w:bottom w:val="single" w:sz="4" w:space="0" w:color="auto"/>
              <w:right w:val="nil"/>
            </w:tcBorders>
          </w:tcPr>
          <w:p w:rsidR="00AE10DD" w:rsidRDefault="00AE10DD" w:rsidP="00E651DB">
            <w:pPr>
              <w:rPr>
                <w:rFonts w:ascii="Times New Roman" w:hAnsi="Times New Roman" w:cs="Times New Roman"/>
                <w:sz w:val="18"/>
                <w:szCs w:val="18"/>
              </w:rPr>
            </w:pPr>
          </w:p>
        </w:tc>
        <w:tc>
          <w:tcPr>
            <w:tcW w:w="851" w:type="dxa"/>
            <w:tcBorders>
              <w:top w:val="nil"/>
              <w:left w:val="nil"/>
              <w:bottom w:val="nil"/>
              <w:right w:val="single" w:sz="4" w:space="0" w:color="auto"/>
            </w:tcBorders>
          </w:tcPr>
          <w:p w:rsidR="00AE10DD" w:rsidRDefault="00AE10DD" w:rsidP="00E651DB"/>
        </w:tc>
        <w:tc>
          <w:tcPr>
            <w:tcW w:w="8678" w:type="dxa"/>
            <w:tcBorders>
              <w:top w:val="nil"/>
              <w:left w:val="single" w:sz="4" w:space="0" w:color="auto"/>
              <w:bottom w:val="single" w:sz="4" w:space="0" w:color="auto"/>
              <w:right w:val="nil"/>
            </w:tcBorders>
          </w:tcPr>
          <w:p w:rsidR="0035240E" w:rsidRDefault="00AE10DD" w:rsidP="00AE10DD">
            <w:pPr>
              <w:rPr>
                <w:rFonts w:ascii="Times New Roman" w:hAnsi="Times New Roman" w:cs="Times New Roman"/>
                <w:b/>
                <w:sz w:val="18"/>
                <w:szCs w:val="18"/>
              </w:rPr>
            </w:pPr>
            <w:r w:rsidRPr="00AE10DD">
              <w:rPr>
                <w:rFonts w:ascii="Times New Roman" w:hAnsi="Times New Roman" w:cs="Times New Roman"/>
                <w:b/>
                <w:sz w:val="18"/>
                <w:szCs w:val="18"/>
                <w:u w:val="single"/>
              </w:rPr>
              <w:t>Konta</w:t>
            </w:r>
            <w:r w:rsidRPr="0035240E">
              <w:rPr>
                <w:rFonts w:ascii="Times New Roman" w:hAnsi="Times New Roman" w:cs="Times New Roman"/>
                <w:b/>
                <w:sz w:val="18"/>
                <w:szCs w:val="18"/>
                <w:u w:val="single"/>
              </w:rPr>
              <w:t>kt</w:t>
            </w:r>
            <w:r w:rsidR="0035240E" w:rsidRPr="0035240E">
              <w:rPr>
                <w:rFonts w:ascii="Times New Roman" w:hAnsi="Times New Roman" w:cs="Times New Roman"/>
                <w:b/>
                <w:sz w:val="18"/>
                <w:szCs w:val="18"/>
              </w:rPr>
              <w:t xml:space="preserve"> </w:t>
            </w:r>
            <w:r w:rsidR="0035240E">
              <w:rPr>
                <w:rFonts w:ascii="Times New Roman" w:hAnsi="Times New Roman" w:cs="Times New Roman"/>
                <w:b/>
                <w:sz w:val="18"/>
                <w:szCs w:val="18"/>
              </w:rPr>
              <w:t xml:space="preserve"> </w:t>
            </w:r>
            <w:r>
              <w:rPr>
                <w:rFonts w:ascii="Times New Roman" w:hAnsi="Times New Roman" w:cs="Times New Roman"/>
                <w:b/>
                <w:sz w:val="18"/>
                <w:szCs w:val="18"/>
              </w:rPr>
              <w:t>– Name der kirchlichen Einrichtung/ Kontaktperson/ Post- und E-Mail-Adresse</w:t>
            </w:r>
            <w:r w:rsidR="0035240E">
              <w:rPr>
                <w:rFonts w:ascii="Times New Roman" w:hAnsi="Times New Roman" w:cs="Times New Roman"/>
                <w:b/>
                <w:sz w:val="18"/>
                <w:szCs w:val="18"/>
              </w:rPr>
              <w:t xml:space="preserve">/ ggf. Link auf </w:t>
            </w:r>
          </w:p>
          <w:p w:rsidR="00AE10DD" w:rsidRDefault="0035240E" w:rsidP="00AE10DD">
            <w:pPr>
              <w:rPr>
                <w:rFonts w:ascii="Times New Roman" w:hAnsi="Times New Roman" w:cs="Times New Roman"/>
                <w:b/>
                <w:sz w:val="18"/>
                <w:szCs w:val="18"/>
              </w:rPr>
            </w:pPr>
            <w:r>
              <w:rPr>
                <w:rFonts w:ascii="Times New Roman" w:hAnsi="Times New Roman" w:cs="Times New Roman"/>
                <w:b/>
                <w:sz w:val="18"/>
                <w:szCs w:val="18"/>
              </w:rPr>
              <w:t>weitere Informationen</w:t>
            </w:r>
            <w:r w:rsidR="00AE10DD">
              <w:rPr>
                <w:rFonts w:ascii="Times New Roman" w:hAnsi="Times New Roman" w:cs="Times New Roman"/>
                <w:b/>
                <w:sz w:val="18"/>
                <w:szCs w:val="18"/>
              </w:rPr>
              <w:t>:</w:t>
            </w:r>
          </w:p>
          <w:p w:rsidR="00980541" w:rsidRPr="00E4464F" w:rsidRDefault="00980541" w:rsidP="00AE10DD">
            <w:pPr>
              <w:rPr>
                <w:rFonts w:ascii="Times New Roman" w:hAnsi="Times New Roman" w:cs="Times New Roman"/>
                <w:sz w:val="20"/>
                <w:szCs w:val="20"/>
              </w:rPr>
            </w:pPr>
          </w:p>
          <w:sdt>
            <w:sdtPr>
              <w:rPr>
                <w:rFonts w:ascii="Times New Roman" w:hAnsi="Times New Roman" w:cs="Times New Roman"/>
                <w:sz w:val="20"/>
                <w:szCs w:val="20"/>
              </w:rPr>
              <w:id w:val="29487573"/>
            </w:sdtPr>
            <w:sdtEndPr>
              <w:rPr>
                <w:b/>
              </w:rPr>
            </w:sdtEndPr>
            <w:sdtContent>
              <w:sdt>
                <w:sdtPr>
                  <w:rPr>
                    <w:rFonts w:ascii="Times New Roman" w:hAnsi="Times New Roman" w:cs="Times New Roman"/>
                    <w:sz w:val="20"/>
                    <w:szCs w:val="20"/>
                  </w:rPr>
                  <w:id w:val="7786857"/>
                  <w:placeholder>
                    <w:docPart w:val="DefaultPlaceholder_22675703"/>
                  </w:placeholder>
                  <w:showingPlcHdr/>
                </w:sdtPr>
                <w:sdtContent>
                  <w:p w:rsidR="00980541" w:rsidRPr="00AE10DD" w:rsidRDefault="0035240E" w:rsidP="0035240E">
                    <w:pPr>
                      <w:rPr>
                        <w:rFonts w:ascii="Times New Roman" w:hAnsi="Times New Roman" w:cs="Times New Roman"/>
                        <w:b/>
                        <w:sz w:val="18"/>
                        <w:szCs w:val="18"/>
                      </w:rPr>
                    </w:pPr>
                    <w:r w:rsidRPr="003C258A">
                      <w:rPr>
                        <w:rStyle w:val="Platzhaltertext"/>
                      </w:rPr>
                      <w:t>Klicken Sie hier, um Text einzugeben.</w:t>
                    </w:r>
                  </w:p>
                </w:sdtContent>
              </w:sdt>
            </w:sdtContent>
          </w:sdt>
        </w:tc>
      </w:tr>
    </w:tbl>
    <w:p w:rsidR="00E651DB" w:rsidRDefault="00E651DB" w:rsidP="00E651DB"/>
    <w:sectPr w:rsidR="00E651DB" w:rsidSect="0047584E">
      <w:footerReference w:type="default" r:id="rId9"/>
      <w:pgSz w:w="16838" w:h="11906" w:orient="landscape"/>
      <w:pgMar w:top="567" w:right="820"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200" w:rsidRDefault="00D21200" w:rsidP="009824B5">
      <w:r>
        <w:separator/>
      </w:r>
    </w:p>
  </w:endnote>
  <w:endnote w:type="continuationSeparator" w:id="0">
    <w:p w:rsidR="00D21200" w:rsidRDefault="00D21200" w:rsidP="009824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00" w:rsidRPr="009824B5" w:rsidRDefault="00D21200">
    <w:pPr>
      <w:pStyle w:val="Fuzeile"/>
      <w:rPr>
        <w:rFonts w:ascii="Times New Roman" w:hAnsi="Times New Roman" w:cs="Times New Roman"/>
        <w:sz w:val="16"/>
        <w:szCs w:val="16"/>
      </w:rPr>
    </w:pPr>
    <w:r w:rsidRPr="009824B5">
      <w:rPr>
        <w:rFonts w:ascii="Times New Roman" w:hAnsi="Times New Roman" w:cs="Times New Roman"/>
        <w:sz w:val="16"/>
        <w:szCs w:val="16"/>
      </w:rPr>
      <w:t>204-III-Beispiel-Ökumene-Initiativen, Stand: Januar 2015</w:t>
    </w:r>
  </w:p>
  <w:p w:rsidR="00D21200" w:rsidRDefault="00D2120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200" w:rsidRDefault="00D21200" w:rsidP="009824B5">
      <w:r>
        <w:separator/>
      </w:r>
    </w:p>
  </w:footnote>
  <w:footnote w:type="continuationSeparator" w:id="0">
    <w:p w:rsidR="00D21200" w:rsidRDefault="00D21200" w:rsidP="009824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08"/>
  <w:autoHyphenation/>
  <w:hyphenationZone w:val="6"/>
  <w:drawingGridHorizontalSpacing w:val="110"/>
  <w:displayHorizontalDrawingGridEvery w:val="2"/>
  <w:characterSpacingControl w:val="doNotCompress"/>
  <w:footnotePr>
    <w:footnote w:id="-1"/>
    <w:footnote w:id="0"/>
  </w:footnotePr>
  <w:endnotePr>
    <w:endnote w:id="-1"/>
    <w:endnote w:id="0"/>
  </w:endnotePr>
  <w:compat/>
  <w:rsids>
    <w:rsidRoot w:val="00E651DB"/>
    <w:rsid w:val="00185680"/>
    <w:rsid w:val="001C671A"/>
    <w:rsid w:val="00272878"/>
    <w:rsid w:val="002F7A17"/>
    <w:rsid w:val="0035240E"/>
    <w:rsid w:val="00364860"/>
    <w:rsid w:val="003B019D"/>
    <w:rsid w:val="0047584E"/>
    <w:rsid w:val="004B63D2"/>
    <w:rsid w:val="00546FA7"/>
    <w:rsid w:val="005D1566"/>
    <w:rsid w:val="00604550"/>
    <w:rsid w:val="00686A78"/>
    <w:rsid w:val="007471CA"/>
    <w:rsid w:val="007D1EBA"/>
    <w:rsid w:val="007D6510"/>
    <w:rsid w:val="00980541"/>
    <w:rsid w:val="009824B5"/>
    <w:rsid w:val="009F7006"/>
    <w:rsid w:val="00A22193"/>
    <w:rsid w:val="00A74AF2"/>
    <w:rsid w:val="00AE10DD"/>
    <w:rsid w:val="00C33688"/>
    <w:rsid w:val="00CB1A50"/>
    <w:rsid w:val="00D21200"/>
    <w:rsid w:val="00D530F3"/>
    <w:rsid w:val="00E41872"/>
    <w:rsid w:val="00E4464F"/>
    <w:rsid w:val="00E6286A"/>
    <w:rsid w:val="00E651DB"/>
    <w:rsid w:val="00F236B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15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E65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unhideWhenUsed/>
    <w:rsid w:val="009824B5"/>
    <w:pPr>
      <w:tabs>
        <w:tab w:val="center" w:pos="4536"/>
        <w:tab w:val="right" w:pos="9072"/>
      </w:tabs>
    </w:pPr>
  </w:style>
  <w:style w:type="character" w:customStyle="1" w:styleId="KopfzeileZchn">
    <w:name w:val="Kopfzeile Zchn"/>
    <w:basedOn w:val="Absatz-Standardschriftart"/>
    <w:link w:val="Kopfzeile"/>
    <w:uiPriority w:val="99"/>
    <w:semiHidden/>
    <w:rsid w:val="009824B5"/>
  </w:style>
  <w:style w:type="paragraph" w:styleId="Fuzeile">
    <w:name w:val="footer"/>
    <w:basedOn w:val="Standard"/>
    <w:link w:val="FuzeileZchn"/>
    <w:uiPriority w:val="99"/>
    <w:unhideWhenUsed/>
    <w:rsid w:val="009824B5"/>
    <w:pPr>
      <w:tabs>
        <w:tab w:val="center" w:pos="4536"/>
        <w:tab w:val="right" w:pos="9072"/>
      </w:tabs>
    </w:pPr>
  </w:style>
  <w:style w:type="character" w:customStyle="1" w:styleId="FuzeileZchn">
    <w:name w:val="Fußzeile Zchn"/>
    <w:basedOn w:val="Absatz-Standardschriftart"/>
    <w:link w:val="Fuzeile"/>
    <w:uiPriority w:val="99"/>
    <w:rsid w:val="009824B5"/>
  </w:style>
  <w:style w:type="paragraph" w:styleId="Sprechblasentext">
    <w:name w:val="Balloon Text"/>
    <w:basedOn w:val="Standard"/>
    <w:link w:val="SprechblasentextZchn"/>
    <w:uiPriority w:val="99"/>
    <w:semiHidden/>
    <w:unhideWhenUsed/>
    <w:rsid w:val="009824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24B5"/>
    <w:rPr>
      <w:rFonts w:ascii="Tahoma" w:hAnsi="Tahoma" w:cs="Tahoma"/>
      <w:sz w:val="16"/>
      <w:szCs w:val="16"/>
    </w:rPr>
  </w:style>
  <w:style w:type="character" w:styleId="Hyperlink">
    <w:name w:val="Hyperlink"/>
    <w:basedOn w:val="Absatz-Standardschriftart"/>
    <w:uiPriority w:val="99"/>
    <w:unhideWhenUsed/>
    <w:rsid w:val="007471CA"/>
    <w:rPr>
      <w:color w:val="0000FF" w:themeColor="hyperlink"/>
      <w:u w:val="single"/>
    </w:rPr>
  </w:style>
  <w:style w:type="character" w:styleId="Platzhaltertext">
    <w:name w:val="Placeholder Text"/>
    <w:basedOn w:val="Absatz-Standardschriftart"/>
    <w:uiPriority w:val="99"/>
    <w:semiHidden/>
    <w:rsid w:val="00546FA7"/>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thomas.stubenrauch@bistum-speyer.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as.borchers@evkirchepfalz.de"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Allgemein"/>
          <w:gallery w:val="placeholder"/>
        </w:category>
        <w:types>
          <w:type w:val="bbPlcHdr"/>
        </w:types>
        <w:behaviors>
          <w:behavior w:val="content"/>
        </w:behaviors>
        <w:guid w:val="{73E9165F-9778-4F82-BFFE-2975E34AA89E}"/>
      </w:docPartPr>
      <w:docPartBody>
        <w:p w:rsidR="008D75DC" w:rsidRDefault="008D75DC">
          <w:r w:rsidRPr="003C258A">
            <w:rPr>
              <w:rStyle w:val="Platzhaltertext"/>
            </w:rPr>
            <w:t>Klicken Sie hier, um Text einzugeben.</w:t>
          </w:r>
        </w:p>
      </w:docPartBody>
    </w:docPart>
    <w:docPart>
      <w:docPartPr>
        <w:name w:val="66AE74FC48AB4233BE733174887E190A"/>
        <w:category>
          <w:name w:val="Allgemein"/>
          <w:gallery w:val="placeholder"/>
        </w:category>
        <w:types>
          <w:type w:val="bbPlcHdr"/>
        </w:types>
        <w:behaviors>
          <w:behavior w:val="content"/>
        </w:behaviors>
        <w:guid w:val="{E5938936-F3A8-4594-ADBA-40A4337E6023}"/>
      </w:docPartPr>
      <w:docPartBody>
        <w:p w:rsidR="008D75DC" w:rsidRPr="001C671A" w:rsidRDefault="008D75DC" w:rsidP="00903ED4">
          <w:pPr>
            <w:rPr>
              <w:rFonts w:ascii="Times New Roman" w:hAnsi="Times New Roman" w:cs="Times New Roman"/>
              <w:b/>
              <w:sz w:val="24"/>
              <w:szCs w:val="24"/>
            </w:rPr>
          </w:pPr>
          <w:r w:rsidRPr="001C671A">
            <w:rPr>
              <w:rFonts w:ascii="Times New Roman" w:hAnsi="Times New Roman" w:cs="Times New Roman"/>
              <w:b/>
              <w:sz w:val="24"/>
              <w:szCs w:val="24"/>
            </w:rPr>
            <w:t>(z.B. Ökumenische Marienandacht im Mai)</w:t>
          </w:r>
        </w:p>
        <w:p w:rsidR="008D75DC" w:rsidRDefault="008D75DC" w:rsidP="008D75DC">
          <w:pPr>
            <w:pStyle w:val="66AE74FC48AB4233BE733174887E190A3"/>
          </w:pPr>
          <w:r w:rsidRPr="003C258A">
            <w:rPr>
              <w:rStyle w:val="Platzhaltertext"/>
            </w:rPr>
            <w:t>Klicken Sie hier, um Text einzugeben.</w:t>
          </w:r>
        </w:p>
      </w:docPartBody>
    </w:docPart>
    <w:docPart>
      <w:docPartPr>
        <w:name w:val="60A7065C403F4CE7A03DE268A463B8BE"/>
        <w:category>
          <w:name w:val="Allgemein"/>
          <w:gallery w:val="placeholder"/>
        </w:category>
        <w:types>
          <w:type w:val="bbPlcHdr"/>
        </w:types>
        <w:behaviors>
          <w:behavior w:val="content"/>
        </w:behaviors>
        <w:guid w:val="{3FDDA20A-C680-4A8E-B6E5-D1FBA344E36F}"/>
      </w:docPartPr>
      <w:docPartBody>
        <w:p w:rsidR="00903ED4" w:rsidRDefault="00903ED4" w:rsidP="00903ED4">
          <w:pPr>
            <w:pStyle w:val="60A7065C403F4CE7A03DE268A463B8BE"/>
          </w:pPr>
          <w:r w:rsidRPr="003C258A">
            <w:rPr>
              <w:rStyle w:val="Platzhaltertext"/>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D75DC"/>
    <w:rsid w:val="00033F7A"/>
    <w:rsid w:val="008C014A"/>
    <w:rsid w:val="008D75DC"/>
    <w:rsid w:val="00903ED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3ED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3ED4"/>
    <w:rPr>
      <w:color w:val="808080"/>
    </w:rPr>
  </w:style>
  <w:style w:type="paragraph" w:customStyle="1" w:styleId="6F0547E7CFED4FB49EB78B3F59921A31">
    <w:name w:val="6F0547E7CFED4FB49EB78B3F59921A31"/>
    <w:rsid w:val="008D75DC"/>
    <w:pPr>
      <w:spacing w:after="0" w:line="240" w:lineRule="auto"/>
    </w:pPr>
    <w:rPr>
      <w:rFonts w:eastAsiaTheme="minorHAnsi"/>
      <w:lang w:eastAsia="en-US"/>
    </w:rPr>
  </w:style>
  <w:style w:type="paragraph" w:customStyle="1" w:styleId="704D2BEEB98C4DDEA3CBE65E4DA23E4E">
    <w:name w:val="704D2BEEB98C4DDEA3CBE65E4DA23E4E"/>
    <w:rsid w:val="008D75DC"/>
  </w:style>
  <w:style w:type="paragraph" w:customStyle="1" w:styleId="66AE74FC48AB4233BE733174887E190A">
    <w:name w:val="66AE74FC48AB4233BE733174887E190A"/>
    <w:rsid w:val="008D75DC"/>
    <w:pPr>
      <w:spacing w:after="0" w:line="240" w:lineRule="auto"/>
    </w:pPr>
    <w:rPr>
      <w:rFonts w:eastAsiaTheme="minorHAnsi"/>
      <w:lang w:eastAsia="en-US"/>
    </w:rPr>
  </w:style>
  <w:style w:type="paragraph" w:styleId="Fuzeile">
    <w:name w:val="footer"/>
    <w:basedOn w:val="Standard"/>
    <w:link w:val="FuzeileZchn"/>
    <w:uiPriority w:val="99"/>
    <w:unhideWhenUsed/>
    <w:rsid w:val="008D75D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8D75DC"/>
    <w:rPr>
      <w:rFonts w:eastAsiaTheme="minorHAnsi"/>
      <w:lang w:eastAsia="en-US"/>
    </w:rPr>
  </w:style>
  <w:style w:type="paragraph" w:customStyle="1" w:styleId="66AE74FC48AB4233BE733174887E190A1">
    <w:name w:val="66AE74FC48AB4233BE733174887E190A1"/>
    <w:rsid w:val="008D75DC"/>
    <w:pPr>
      <w:spacing w:after="0" w:line="240" w:lineRule="auto"/>
    </w:pPr>
    <w:rPr>
      <w:rFonts w:eastAsiaTheme="minorHAnsi"/>
      <w:lang w:eastAsia="en-US"/>
    </w:rPr>
  </w:style>
  <w:style w:type="paragraph" w:styleId="Sprechblasentext">
    <w:name w:val="Balloon Text"/>
    <w:basedOn w:val="Standard"/>
    <w:link w:val="SprechblasentextZchn"/>
    <w:uiPriority w:val="99"/>
    <w:semiHidden/>
    <w:unhideWhenUsed/>
    <w:rsid w:val="008D75DC"/>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8D75DC"/>
    <w:rPr>
      <w:rFonts w:ascii="Tahoma" w:eastAsiaTheme="minorHAnsi" w:hAnsi="Tahoma" w:cs="Tahoma"/>
      <w:sz w:val="16"/>
      <w:szCs w:val="16"/>
      <w:lang w:eastAsia="en-US"/>
    </w:rPr>
  </w:style>
  <w:style w:type="paragraph" w:customStyle="1" w:styleId="66AE74FC48AB4233BE733174887E190A2">
    <w:name w:val="66AE74FC48AB4233BE733174887E190A2"/>
    <w:rsid w:val="008D75DC"/>
    <w:pPr>
      <w:spacing w:after="0" w:line="240" w:lineRule="auto"/>
    </w:pPr>
    <w:rPr>
      <w:rFonts w:eastAsiaTheme="minorHAnsi"/>
      <w:lang w:eastAsia="en-US"/>
    </w:rPr>
  </w:style>
  <w:style w:type="paragraph" w:customStyle="1" w:styleId="66AE74FC48AB4233BE733174887E190A3">
    <w:name w:val="66AE74FC48AB4233BE733174887E190A3"/>
    <w:rsid w:val="008D75DC"/>
    <w:pPr>
      <w:spacing w:after="0" w:line="240" w:lineRule="auto"/>
    </w:pPr>
    <w:rPr>
      <w:rFonts w:eastAsiaTheme="minorHAnsi"/>
      <w:lang w:eastAsia="en-US"/>
    </w:rPr>
  </w:style>
  <w:style w:type="paragraph" w:customStyle="1" w:styleId="B1FD5B085CA241AB99A73E473223108C">
    <w:name w:val="B1FD5B085CA241AB99A73E473223108C"/>
    <w:rsid w:val="008D75DC"/>
    <w:pPr>
      <w:spacing w:after="0" w:line="240" w:lineRule="auto"/>
    </w:pPr>
    <w:rPr>
      <w:rFonts w:eastAsiaTheme="minorHAnsi"/>
      <w:lang w:eastAsia="en-US"/>
    </w:rPr>
  </w:style>
  <w:style w:type="paragraph" w:customStyle="1" w:styleId="B1FD5B085CA241AB99A73E473223108C1">
    <w:name w:val="B1FD5B085CA241AB99A73E473223108C1"/>
    <w:rsid w:val="00903ED4"/>
    <w:pPr>
      <w:spacing w:after="0" w:line="240" w:lineRule="auto"/>
    </w:pPr>
    <w:rPr>
      <w:rFonts w:eastAsiaTheme="minorHAnsi"/>
      <w:lang w:eastAsia="en-US"/>
    </w:rPr>
  </w:style>
  <w:style w:type="paragraph" w:customStyle="1" w:styleId="60A7065C403F4CE7A03DE268A463B8BE">
    <w:name w:val="60A7065C403F4CE7A03DE268A463B8BE"/>
    <w:rsid w:val="00903ED4"/>
    <w:pPr>
      <w:spacing w:after="0" w:line="240" w:lineRule="auto"/>
    </w:pPr>
    <w:rPr>
      <w:rFonts w:eastAsiaTheme="minorHAnsi"/>
      <w:lang w:eastAsia="en-US"/>
    </w:rPr>
  </w:style>
  <w:style w:type="paragraph" w:customStyle="1" w:styleId="B1FD5B085CA241AB99A73E473223108C2">
    <w:name w:val="B1FD5B085CA241AB99A73E473223108C2"/>
    <w:rsid w:val="00903ED4"/>
    <w:pPr>
      <w:spacing w:after="0" w:line="240" w:lineRule="auto"/>
    </w:pPr>
    <w:rPr>
      <w:rFonts w:eastAsiaTheme="minorHAnsi"/>
      <w:lang w:eastAsia="en-US"/>
    </w:rPr>
  </w:style>
  <w:style w:type="paragraph" w:customStyle="1" w:styleId="B1FD5B085CA241AB99A73E473223108C3">
    <w:name w:val="B1FD5B085CA241AB99A73E473223108C3"/>
    <w:rsid w:val="00903ED4"/>
    <w:pPr>
      <w:spacing w:after="0" w:line="240" w:lineRule="auto"/>
    </w:pPr>
    <w:rPr>
      <w:rFonts w:eastAsiaTheme="minorHAnsi"/>
      <w:lang w:eastAsia="en-US"/>
    </w:rPr>
  </w:style>
  <w:style w:type="paragraph" w:customStyle="1" w:styleId="B1FD5B085CA241AB99A73E473223108C4">
    <w:name w:val="B1FD5B085CA241AB99A73E473223108C4"/>
    <w:rsid w:val="00903ED4"/>
    <w:pPr>
      <w:spacing w:after="0" w:line="240" w:lineRule="auto"/>
    </w:pPr>
    <w:rPr>
      <w:rFonts w:eastAsiaTheme="minorHAnsi"/>
      <w:lang w:eastAsia="en-US"/>
    </w:rPr>
  </w:style>
  <w:style w:type="paragraph" w:customStyle="1" w:styleId="B1FD5B085CA241AB99A73E473223108C5">
    <w:name w:val="B1FD5B085CA241AB99A73E473223108C5"/>
    <w:rsid w:val="00903ED4"/>
    <w:pPr>
      <w:spacing w:after="0" w:line="240" w:lineRule="auto"/>
    </w:pPr>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pohlitg</dc:creator>
  <cp:lastModifiedBy>BorchersT</cp:lastModifiedBy>
  <cp:revision>2</cp:revision>
  <cp:lastPrinted>2015-01-13T12:37:00Z</cp:lastPrinted>
  <dcterms:created xsi:type="dcterms:W3CDTF">2015-01-28T08:24:00Z</dcterms:created>
  <dcterms:modified xsi:type="dcterms:W3CDTF">2015-01-28T08:24:00Z</dcterms:modified>
</cp:coreProperties>
</file>